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0FD3E" w14:textId="1A203891" w:rsidR="00AF7F04" w:rsidRPr="004B19ED" w:rsidRDefault="004B19ED" w:rsidP="00076D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r w:rsidRPr="004B19ED">
        <w:rPr>
          <w:rFonts w:ascii="Times New Roman" w:hAnsi="Times New Roman" w:cs="Times New Roman"/>
          <w:b/>
          <w:sz w:val="24"/>
          <w:szCs w:val="24"/>
        </w:rPr>
        <w:t xml:space="preserve">ausas e consequências dos afastamentos de professores no </w:t>
      </w:r>
      <w:r>
        <w:rPr>
          <w:rFonts w:ascii="Times New Roman" w:hAnsi="Times New Roman" w:cs="Times New Roman"/>
          <w:b/>
          <w:sz w:val="24"/>
          <w:szCs w:val="24"/>
        </w:rPr>
        <w:t>m</w:t>
      </w:r>
      <w:r w:rsidRPr="004B19ED">
        <w:rPr>
          <w:rFonts w:ascii="Times New Roman" w:hAnsi="Times New Roman" w:cs="Times New Roman"/>
          <w:b/>
          <w:sz w:val="24"/>
          <w:szCs w:val="24"/>
        </w:rPr>
        <w:t xml:space="preserve">unicípio de </w:t>
      </w:r>
      <w:r>
        <w:rPr>
          <w:rFonts w:ascii="Times New Roman" w:hAnsi="Times New Roman" w:cs="Times New Roman"/>
          <w:b/>
          <w:sz w:val="24"/>
          <w:szCs w:val="24"/>
        </w:rPr>
        <w:t>A</w:t>
      </w:r>
      <w:r w:rsidRPr="004B19ED">
        <w:rPr>
          <w:rFonts w:ascii="Times New Roman" w:hAnsi="Times New Roman" w:cs="Times New Roman"/>
          <w:b/>
          <w:sz w:val="24"/>
          <w:szCs w:val="24"/>
        </w:rPr>
        <w:t xml:space="preserve">parecida do </w:t>
      </w:r>
      <w:r>
        <w:rPr>
          <w:rFonts w:ascii="Times New Roman" w:hAnsi="Times New Roman" w:cs="Times New Roman"/>
          <w:b/>
          <w:sz w:val="24"/>
          <w:szCs w:val="24"/>
        </w:rPr>
        <w:t>T</w:t>
      </w:r>
      <w:r w:rsidRPr="004B19ED">
        <w:rPr>
          <w:rFonts w:ascii="Times New Roman" w:hAnsi="Times New Roman" w:cs="Times New Roman"/>
          <w:b/>
          <w:sz w:val="24"/>
          <w:szCs w:val="24"/>
        </w:rPr>
        <w:t xml:space="preserve">aboado - </w:t>
      </w:r>
      <w:r>
        <w:rPr>
          <w:rFonts w:ascii="Times New Roman" w:hAnsi="Times New Roman" w:cs="Times New Roman"/>
          <w:b/>
          <w:sz w:val="24"/>
          <w:szCs w:val="24"/>
        </w:rPr>
        <w:t>MS</w:t>
      </w:r>
    </w:p>
    <w:p w14:paraId="1B956B71" w14:textId="77777777" w:rsidR="00AF7F04" w:rsidRPr="009017BA" w:rsidRDefault="00AF7F04" w:rsidP="00076D06">
      <w:pPr>
        <w:spacing w:after="0" w:line="360" w:lineRule="auto"/>
        <w:jc w:val="right"/>
        <w:rPr>
          <w:rFonts w:ascii="Times New Roman" w:hAnsi="Times New Roman" w:cs="Times New Roman"/>
          <w:sz w:val="24"/>
          <w:szCs w:val="24"/>
        </w:rPr>
      </w:pPr>
    </w:p>
    <w:p w14:paraId="5E31BAA8" w14:textId="77777777" w:rsidR="00AF7F04" w:rsidRDefault="00AF7F04" w:rsidP="00AF7F04">
      <w:pPr>
        <w:spacing w:after="0" w:line="240" w:lineRule="auto"/>
        <w:jc w:val="both"/>
        <w:rPr>
          <w:rFonts w:ascii="Times New Roman" w:hAnsi="Times New Roman" w:cs="Times New Roman"/>
          <w:b/>
          <w:sz w:val="24"/>
          <w:szCs w:val="24"/>
        </w:rPr>
      </w:pPr>
      <w:r w:rsidRPr="009017BA">
        <w:rPr>
          <w:rFonts w:ascii="Times New Roman" w:hAnsi="Times New Roman" w:cs="Times New Roman"/>
          <w:b/>
          <w:sz w:val="24"/>
          <w:szCs w:val="24"/>
        </w:rPr>
        <w:t>Resumo</w:t>
      </w:r>
    </w:p>
    <w:p w14:paraId="34D2B51F" w14:textId="77777777" w:rsidR="00AF7F04" w:rsidRPr="009017BA" w:rsidRDefault="00AF7F04" w:rsidP="00AF7F04">
      <w:pPr>
        <w:spacing w:after="0" w:line="240" w:lineRule="auto"/>
        <w:jc w:val="both"/>
        <w:rPr>
          <w:rFonts w:ascii="Times New Roman" w:hAnsi="Times New Roman" w:cs="Times New Roman"/>
          <w:b/>
          <w:sz w:val="24"/>
          <w:szCs w:val="24"/>
        </w:rPr>
      </w:pPr>
    </w:p>
    <w:p w14:paraId="127B23EE" w14:textId="77777777" w:rsidR="00AF7F04" w:rsidRPr="009017BA" w:rsidRDefault="00AF7F04" w:rsidP="00AF7F04">
      <w:pPr>
        <w:spacing w:after="0" w:line="240" w:lineRule="auto"/>
        <w:jc w:val="both"/>
        <w:rPr>
          <w:rFonts w:ascii="Times New Roman" w:hAnsi="Times New Roman" w:cs="Times New Roman"/>
          <w:sz w:val="24"/>
          <w:szCs w:val="24"/>
        </w:rPr>
      </w:pPr>
      <w:r w:rsidRPr="009017BA">
        <w:rPr>
          <w:rFonts w:ascii="Times New Roman" w:hAnsi="Times New Roman" w:cs="Times New Roman"/>
          <w:sz w:val="24"/>
          <w:szCs w:val="24"/>
        </w:rPr>
        <w:t>O presente texto tem como objeto discutir a saúde dos trabalhadores</w:t>
      </w:r>
      <w:r>
        <w:rPr>
          <w:rFonts w:ascii="Times New Roman" w:hAnsi="Times New Roman" w:cs="Times New Roman"/>
          <w:sz w:val="24"/>
          <w:szCs w:val="24"/>
        </w:rPr>
        <w:t>/professores</w:t>
      </w:r>
      <w:r w:rsidRPr="009017BA">
        <w:rPr>
          <w:rFonts w:ascii="Times New Roman" w:hAnsi="Times New Roman" w:cs="Times New Roman"/>
          <w:sz w:val="24"/>
          <w:szCs w:val="24"/>
        </w:rPr>
        <w:t xml:space="preserve"> da Rede Municipal de Educação do Município de Aparecida do Taboado – MS, a partir dos afastamentos apresentados entre os meses de janeiro e outubro de 2019. Assim, por meio de uma pesquisa bibliográfica e quantitativa, teceremos algumas considerações sobre os motivos que leva</w:t>
      </w:r>
      <w:r>
        <w:rPr>
          <w:rFonts w:ascii="Times New Roman" w:hAnsi="Times New Roman" w:cs="Times New Roman"/>
          <w:sz w:val="24"/>
          <w:szCs w:val="24"/>
        </w:rPr>
        <w:t>ram</w:t>
      </w:r>
      <w:r w:rsidRPr="009017BA">
        <w:rPr>
          <w:rFonts w:ascii="Times New Roman" w:hAnsi="Times New Roman" w:cs="Times New Roman"/>
          <w:sz w:val="24"/>
          <w:szCs w:val="24"/>
        </w:rPr>
        <w:t xml:space="preserve"> esses </w:t>
      </w:r>
      <w:r>
        <w:rPr>
          <w:rFonts w:ascii="Times New Roman" w:hAnsi="Times New Roman" w:cs="Times New Roman"/>
          <w:sz w:val="24"/>
          <w:szCs w:val="24"/>
        </w:rPr>
        <w:t xml:space="preserve">profissionais </w:t>
      </w:r>
      <w:r w:rsidRPr="009017BA">
        <w:rPr>
          <w:rFonts w:ascii="Times New Roman" w:hAnsi="Times New Roman" w:cs="Times New Roman"/>
          <w:sz w:val="24"/>
          <w:szCs w:val="24"/>
        </w:rPr>
        <w:t xml:space="preserve">ao afastamento do trabalho. Ainda que de forma breve, buscaremos responder a algumas questões que têm se evidenciado, mas que as pesquisas na área da educação pouco têm contribuído para as possíveis respostas: Quais são as causas dos afastamentos dos professores da rede municipal de educação do Município de Aparecida do Taboado? Ao final do escrito será possível comprovar que muitos são os motivos que corroboram para o adoecimento dos professores, dentre eles as </w:t>
      </w:r>
      <w:r w:rsidRPr="009017BA">
        <w:rPr>
          <w:rFonts w:ascii="Times New Roman" w:eastAsia="Times New Roman" w:hAnsi="Times New Roman" w:cs="Times New Roman"/>
          <w:sz w:val="24"/>
          <w:szCs w:val="24"/>
          <w:lang w:eastAsia="pt-BR"/>
        </w:rPr>
        <w:t xml:space="preserve">Doenças </w:t>
      </w:r>
      <w:r>
        <w:rPr>
          <w:rFonts w:ascii="Times New Roman" w:eastAsia="Times New Roman" w:hAnsi="Times New Roman" w:cs="Times New Roman"/>
          <w:sz w:val="24"/>
          <w:szCs w:val="24"/>
          <w:lang w:eastAsia="pt-BR"/>
        </w:rPr>
        <w:t xml:space="preserve">psíquicas, </w:t>
      </w:r>
      <w:r w:rsidRPr="009017BA">
        <w:rPr>
          <w:rFonts w:ascii="Times New Roman" w:eastAsia="Times New Roman" w:hAnsi="Times New Roman" w:cs="Times New Roman"/>
          <w:sz w:val="24"/>
          <w:szCs w:val="24"/>
          <w:lang w:eastAsia="pt-BR"/>
        </w:rPr>
        <w:t>do sistema osteomuscular e do tecido conjuntivo</w:t>
      </w:r>
      <w:r>
        <w:rPr>
          <w:rFonts w:ascii="Times New Roman" w:eastAsia="Times New Roman" w:hAnsi="Times New Roman" w:cs="Times New Roman"/>
          <w:sz w:val="24"/>
          <w:szCs w:val="24"/>
          <w:lang w:eastAsia="pt-BR"/>
        </w:rPr>
        <w:t>,</w:t>
      </w:r>
      <w:r w:rsidRPr="009017BA">
        <w:rPr>
          <w:rFonts w:ascii="Times New Roman" w:eastAsia="Times New Roman" w:hAnsi="Times New Roman" w:cs="Times New Roman"/>
          <w:sz w:val="24"/>
          <w:szCs w:val="24"/>
          <w:lang w:eastAsia="pt-BR"/>
        </w:rPr>
        <w:t xml:space="preserve"> principalmente.</w:t>
      </w:r>
    </w:p>
    <w:p w14:paraId="191E27BF" w14:textId="77777777" w:rsidR="00AF7F04" w:rsidRPr="009017BA" w:rsidRDefault="00AF7F04" w:rsidP="00AF7F04">
      <w:pPr>
        <w:spacing w:after="0" w:line="240" w:lineRule="auto"/>
        <w:jc w:val="both"/>
        <w:rPr>
          <w:rFonts w:ascii="Times New Roman" w:hAnsi="Times New Roman" w:cs="Times New Roman"/>
          <w:sz w:val="24"/>
          <w:szCs w:val="24"/>
        </w:rPr>
      </w:pPr>
    </w:p>
    <w:p w14:paraId="3201FFDE" w14:textId="77777777" w:rsidR="00AF7F04" w:rsidRPr="009017BA" w:rsidRDefault="00AF7F04" w:rsidP="00AF7F04">
      <w:pPr>
        <w:spacing w:after="0" w:line="240" w:lineRule="auto"/>
        <w:jc w:val="both"/>
        <w:rPr>
          <w:rFonts w:ascii="Times New Roman" w:hAnsi="Times New Roman" w:cs="Times New Roman"/>
          <w:b/>
          <w:sz w:val="24"/>
          <w:szCs w:val="24"/>
        </w:rPr>
      </w:pPr>
      <w:r w:rsidRPr="009017BA">
        <w:rPr>
          <w:rFonts w:ascii="Times New Roman" w:hAnsi="Times New Roman" w:cs="Times New Roman"/>
          <w:b/>
          <w:bCs/>
          <w:sz w:val="24"/>
          <w:szCs w:val="24"/>
        </w:rPr>
        <w:t>Palavras-chave:</w:t>
      </w:r>
      <w:r w:rsidRPr="009017BA">
        <w:rPr>
          <w:rFonts w:ascii="Times New Roman" w:hAnsi="Times New Roman" w:cs="Times New Roman"/>
          <w:sz w:val="24"/>
          <w:szCs w:val="24"/>
        </w:rPr>
        <w:t xml:space="preserve"> Educação. Saúde do pro</w:t>
      </w:r>
      <w:r>
        <w:rPr>
          <w:rFonts w:ascii="Times New Roman" w:hAnsi="Times New Roman" w:cs="Times New Roman"/>
          <w:sz w:val="24"/>
          <w:szCs w:val="24"/>
        </w:rPr>
        <w:t>fessor</w:t>
      </w:r>
      <w:r w:rsidRPr="009017BA">
        <w:rPr>
          <w:rFonts w:ascii="Times New Roman" w:hAnsi="Times New Roman" w:cs="Times New Roman"/>
          <w:sz w:val="24"/>
          <w:szCs w:val="24"/>
        </w:rPr>
        <w:t xml:space="preserve">. </w:t>
      </w:r>
      <w:r>
        <w:rPr>
          <w:rFonts w:ascii="Times New Roman" w:hAnsi="Times New Roman" w:cs="Times New Roman"/>
          <w:sz w:val="24"/>
          <w:szCs w:val="24"/>
        </w:rPr>
        <w:t>Causas dos afastamentos. Consequências.</w:t>
      </w:r>
    </w:p>
    <w:p w14:paraId="0D01F0A2" w14:textId="77777777" w:rsidR="004B19ED" w:rsidRDefault="004B19ED" w:rsidP="004B19ED">
      <w:pPr>
        <w:spacing w:line="240" w:lineRule="auto"/>
        <w:jc w:val="center"/>
        <w:rPr>
          <w:rFonts w:ascii="Times New Roman" w:hAnsi="Times New Roman" w:cs="Times New Roman"/>
          <w:b/>
          <w:bCs/>
          <w:sz w:val="24"/>
          <w:szCs w:val="24"/>
          <w:lang w:val="en-US"/>
        </w:rPr>
      </w:pPr>
    </w:p>
    <w:p w14:paraId="5E7644AA" w14:textId="1A215D38" w:rsidR="004B19ED" w:rsidRPr="004B19ED" w:rsidRDefault="004B19ED" w:rsidP="004B19ED">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w:t>
      </w:r>
      <w:r w:rsidRPr="004B19ED">
        <w:rPr>
          <w:rFonts w:ascii="Times New Roman" w:hAnsi="Times New Roman" w:cs="Times New Roman"/>
          <w:b/>
          <w:bCs/>
          <w:sz w:val="24"/>
          <w:szCs w:val="24"/>
          <w:lang w:val="en-US"/>
        </w:rPr>
        <w:t xml:space="preserve">auses and consequences of teacher’s leave in </w:t>
      </w:r>
      <w:r>
        <w:rPr>
          <w:rFonts w:ascii="Times New Roman" w:hAnsi="Times New Roman" w:cs="Times New Roman"/>
          <w:b/>
          <w:bCs/>
          <w:sz w:val="24"/>
          <w:szCs w:val="24"/>
          <w:lang w:val="en-US"/>
        </w:rPr>
        <w:t>A</w:t>
      </w:r>
      <w:r w:rsidRPr="004B19ED">
        <w:rPr>
          <w:rFonts w:ascii="Times New Roman" w:hAnsi="Times New Roman" w:cs="Times New Roman"/>
          <w:b/>
          <w:bCs/>
          <w:sz w:val="24"/>
          <w:szCs w:val="24"/>
          <w:lang w:val="en-US"/>
        </w:rPr>
        <w:t xml:space="preserve">parecida do </w:t>
      </w:r>
      <w:proofErr w:type="spellStart"/>
      <w:r>
        <w:rPr>
          <w:rFonts w:ascii="Times New Roman" w:hAnsi="Times New Roman" w:cs="Times New Roman"/>
          <w:b/>
          <w:bCs/>
          <w:sz w:val="24"/>
          <w:szCs w:val="24"/>
          <w:lang w:val="en-US"/>
        </w:rPr>
        <w:t>T</w:t>
      </w:r>
      <w:r w:rsidRPr="004B19ED">
        <w:rPr>
          <w:rFonts w:ascii="Times New Roman" w:hAnsi="Times New Roman" w:cs="Times New Roman"/>
          <w:b/>
          <w:bCs/>
          <w:sz w:val="24"/>
          <w:szCs w:val="24"/>
          <w:lang w:val="en-US"/>
        </w:rPr>
        <w:t>aboado</w:t>
      </w:r>
      <w:proofErr w:type="spellEnd"/>
      <w:r w:rsidRPr="004B19ED">
        <w:rPr>
          <w:rFonts w:ascii="Times New Roman" w:hAnsi="Times New Roman" w:cs="Times New Roman"/>
          <w:b/>
          <w:bCs/>
          <w:sz w:val="24"/>
          <w:szCs w:val="24"/>
          <w:lang w:val="en-US"/>
        </w:rPr>
        <w:t xml:space="preserve"> city – </w:t>
      </w:r>
      <w:r>
        <w:rPr>
          <w:rFonts w:ascii="Times New Roman" w:hAnsi="Times New Roman" w:cs="Times New Roman"/>
          <w:b/>
          <w:bCs/>
          <w:sz w:val="24"/>
          <w:szCs w:val="24"/>
          <w:lang w:val="en-US"/>
        </w:rPr>
        <w:t>MS</w:t>
      </w:r>
    </w:p>
    <w:p w14:paraId="7A350A4B" w14:textId="77777777" w:rsidR="004B19ED" w:rsidRPr="004B19ED" w:rsidRDefault="004B19ED" w:rsidP="004B19ED">
      <w:pPr>
        <w:spacing w:after="0" w:line="240" w:lineRule="auto"/>
        <w:jc w:val="both"/>
        <w:rPr>
          <w:rFonts w:ascii="Times New Roman" w:hAnsi="Times New Roman" w:cs="Times New Roman"/>
          <w:b/>
          <w:bCs/>
          <w:sz w:val="24"/>
          <w:szCs w:val="24"/>
        </w:rPr>
      </w:pPr>
    </w:p>
    <w:p w14:paraId="5CF930B5" w14:textId="77777777" w:rsidR="00AF7F04" w:rsidRPr="0052114C" w:rsidRDefault="00AF7F04" w:rsidP="00AF7F04">
      <w:pPr>
        <w:jc w:val="both"/>
        <w:rPr>
          <w:rFonts w:ascii="Times New Roman" w:hAnsi="Times New Roman" w:cs="Times New Roman"/>
          <w:b/>
          <w:sz w:val="24"/>
          <w:szCs w:val="24"/>
          <w:lang w:val="en-US"/>
        </w:rPr>
      </w:pPr>
      <w:r w:rsidRPr="0052114C">
        <w:rPr>
          <w:rFonts w:ascii="Times New Roman" w:hAnsi="Times New Roman" w:cs="Times New Roman"/>
          <w:b/>
          <w:sz w:val="24"/>
          <w:szCs w:val="24"/>
          <w:lang w:val="en-US"/>
        </w:rPr>
        <w:t>Abstract</w:t>
      </w:r>
    </w:p>
    <w:p w14:paraId="5ECE7A73" w14:textId="77777777" w:rsidR="00AF7F04" w:rsidRDefault="00AF7F04" w:rsidP="00AF7F0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current article aims to discuss worker’s/teacher’s health in the Municipal Network of Education in Aparecida do </w:t>
      </w:r>
      <w:proofErr w:type="spellStart"/>
      <w:r>
        <w:rPr>
          <w:rFonts w:ascii="Times New Roman" w:hAnsi="Times New Roman" w:cs="Times New Roman"/>
          <w:sz w:val="24"/>
          <w:szCs w:val="24"/>
          <w:lang w:val="en-US"/>
        </w:rPr>
        <w:t>Taboado</w:t>
      </w:r>
      <w:proofErr w:type="spellEnd"/>
      <w:r>
        <w:rPr>
          <w:rFonts w:ascii="Times New Roman" w:hAnsi="Times New Roman" w:cs="Times New Roman"/>
          <w:sz w:val="24"/>
          <w:szCs w:val="24"/>
          <w:lang w:val="en-US"/>
        </w:rPr>
        <w:t xml:space="preserve"> city – MS, taking into perspective the requested leaves in the year of 2019, between January and October. Thus, through a </w:t>
      </w:r>
      <w:r w:rsidRPr="00971DC1">
        <w:rPr>
          <w:rFonts w:ascii="Times New Roman" w:hAnsi="Times New Roman" w:cs="Times New Roman"/>
          <w:sz w:val="24"/>
          <w:szCs w:val="24"/>
          <w:lang w:val="en-US"/>
        </w:rPr>
        <w:t>qualitative and bibliographic research</w:t>
      </w:r>
      <w:r>
        <w:rPr>
          <w:rFonts w:ascii="Times New Roman" w:hAnsi="Times New Roman" w:cs="Times New Roman"/>
          <w:sz w:val="24"/>
          <w:szCs w:val="24"/>
          <w:lang w:val="en-US"/>
        </w:rPr>
        <w:t xml:space="preserve">, we shall make some considerations regarding the reasons why these professionals were on leave. Briefly, we seek to shed light upon some questions that became evident, even though the researches in the education field have contributed very little with answers: What are the causes of teacher’s leaves in the Municipal Network of Education in Aparecida do </w:t>
      </w:r>
      <w:proofErr w:type="spellStart"/>
      <w:r>
        <w:rPr>
          <w:rFonts w:ascii="Times New Roman" w:hAnsi="Times New Roman" w:cs="Times New Roman"/>
          <w:sz w:val="24"/>
          <w:szCs w:val="24"/>
          <w:lang w:val="en-US"/>
        </w:rPr>
        <w:t>Taboado</w:t>
      </w:r>
      <w:proofErr w:type="spellEnd"/>
      <w:r>
        <w:rPr>
          <w:rFonts w:ascii="Times New Roman" w:hAnsi="Times New Roman" w:cs="Times New Roman"/>
          <w:sz w:val="24"/>
          <w:szCs w:val="24"/>
          <w:lang w:val="en-US"/>
        </w:rPr>
        <w:t xml:space="preserve"> city? It will be possible to prove by the end of this text that there are several reasons which contribute to the sickening of the aforementioned teachers, such as psychic illnesses, sicknesses related to </w:t>
      </w:r>
      <w:r w:rsidRPr="0052114C">
        <w:rPr>
          <w:rFonts w:ascii="Times New Roman" w:hAnsi="Times New Roman" w:cs="Times New Roman"/>
          <w:sz w:val="24"/>
          <w:szCs w:val="24"/>
          <w:lang w:val="en-US"/>
        </w:rPr>
        <w:t>musculoskelet</w:t>
      </w:r>
      <w:r>
        <w:rPr>
          <w:rFonts w:ascii="Times New Roman" w:hAnsi="Times New Roman" w:cs="Times New Roman"/>
          <w:sz w:val="24"/>
          <w:szCs w:val="24"/>
          <w:lang w:val="en-US"/>
        </w:rPr>
        <w:t xml:space="preserve">al system and connective tissue, in most part. </w:t>
      </w:r>
    </w:p>
    <w:p w14:paraId="5625BE9E" w14:textId="77777777" w:rsidR="00AF7F04" w:rsidRPr="00971DC1" w:rsidRDefault="00AF7F04" w:rsidP="00AF7F04">
      <w:pPr>
        <w:jc w:val="both"/>
        <w:rPr>
          <w:rFonts w:ascii="Times New Roman" w:hAnsi="Times New Roman" w:cs="Times New Roman"/>
          <w:sz w:val="24"/>
          <w:szCs w:val="24"/>
          <w:lang w:val="en-US"/>
        </w:rPr>
      </w:pPr>
      <w:r w:rsidRPr="0052114C">
        <w:rPr>
          <w:rFonts w:ascii="Times New Roman" w:hAnsi="Times New Roman" w:cs="Times New Roman"/>
          <w:b/>
          <w:sz w:val="24"/>
          <w:szCs w:val="24"/>
          <w:lang w:val="en-US"/>
        </w:rPr>
        <w:t>Keywords</w:t>
      </w:r>
      <w:r>
        <w:rPr>
          <w:rFonts w:ascii="Times New Roman" w:hAnsi="Times New Roman" w:cs="Times New Roman"/>
          <w:sz w:val="24"/>
          <w:szCs w:val="24"/>
          <w:lang w:val="en-US"/>
        </w:rPr>
        <w:t>: Education. Teacher’s Health. Cause of teacher’s leave. Consequences.</w:t>
      </w:r>
    </w:p>
    <w:p w14:paraId="35CB9B2A" w14:textId="77777777" w:rsidR="004B19ED" w:rsidRDefault="004B19ED" w:rsidP="004B19ED">
      <w:pPr>
        <w:spacing w:after="0" w:line="240" w:lineRule="auto"/>
        <w:jc w:val="center"/>
        <w:rPr>
          <w:rFonts w:ascii="Times New Roman" w:hAnsi="Times New Roman" w:cs="Times New Roman"/>
          <w:b/>
          <w:bCs/>
          <w:sz w:val="24"/>
          <w:szCs w:val="24"/>
        </w:rPr>
      </w:pPr>
    </w:p>
    <w:p w14:paraId="652F0DF4" w14:textId="593733D0" w:rsidR="004B19ED" w:rsidRPr="004B19ED" w:rsidRDefault="004B19ED" w:rsidP="004B19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w:t>
      </w:r>
      <w:r w:rsidRPr="004B19ED">
        <w:rPr>
          <w:rFonts w:ascii="Times New Roman" w:hAnsi="Times New Roman" w:cs="Times New Roman"/>
          <w:b/>
          <w:bCs/>
          <w:sz w:val="24"/>
          <w:szCs w:val="24"/>
        </w:rPr>
        <w:t xml:space="preserve">ausas y </w:t>
      </w:r>
      <w:proofErr w:type="spellStart"/>
      <w:r w:rsidRPr="004B19ED">
        <w:rPr>
          <w:rFonts w:ascii="Times New Roman" w:hAnsi="Times New Roman" w:cs="Times New Roman"/>
          <w:b/>
          <w:bCs/>
          <w:sz w:val="24"/>
          <w:szCs w:val="24"/>
        </w:rPr>
        <w:t>consecuencias</w:t>
      </w:r>
      <w:proofErr w:type="spellEnd"/>
      <w:r w:rsidRPr="004B19ED">
        <w:rPr>
          <w:rFonts w:ascii="Times New Roman" w:hAnsi="Times New Roman" w:cs="Times New Roman"/>
          <w:b/>
          <w:bCs/>
          <w:sz w:val="24"/>
          <w:szCs w:val="24"/>
        </w:rPr>
        <w:t xml:space="preserve"> </w:t>
      </w:r>
      <w:proofErr w:type="spellStart"/>
      <w:r w:rsidRPr="004B19ED">
        <w:rPr>
          <w:rFonts w:ascii="Times New Roman" w:hAnsi="Times New Roman" w:cs="Times New Roman"/>
          <w:b/>
          <w:bCs/>
          <w:sz w:val="24"/>
          <w:szCs w:val="24"/>
        </w:rPr>
        <w:t>del</w:t>
      </w:r>
      <w:proofErr w:type="spellEnd"/>
      <w:r w:rsidRPr="004B19ED">
        <w:rPr>
          <w:rFonts w:ascii="Times New Roman" w:hAnsi="Times New Roman" w:cs="Times New Roman"/>
          <w:b/>
          <w:bCs/>
          <w:sz w:val="24"/>
          <w:szCs w:val="24"/>
        </w:rPr>
        <w:t xml:space="preserve"> </w:t>
      </w:r>
      <w:proofErr w:type="spellStart"/>
      <w:r w:rsidRPr="004B19ED">
        <w:rPr>
          <w:rFonts w:ascii="Times New Roman" w:hAnsi="Times New Roman" w:cs="Times New Roman"/>
          <w:b/>
          <w:bCs/>
          <w:sz w:val="24"/>
          <w:szCs w:val="24"/>
        </w:rPr>
        <w:t>permiso</w:t>
      </w:r>
      <w:proofErr w:type="spellEnd"/>
      <w:r w:rsidRPr="004B19ED">
        <w:rPr>
          <w:rFonts w:ascii="Times New Roman" w:hAnsi="Times New Roman" w:cs="Times New Roman"/>
          <w:b/>
          <w:bCs/>
          <w:sz w:val="24"/>
          <w:szCs w:val="24"/>
        </w:rPr>
        <w:t xml:space="preserve"> médico de </w:t>
      </w:r>
      <w:proofErr w:type="spellStart"/>
      <w:r w:rsidRPr="004B19ED">
        <w:rPr>
          <w:rFonts w:ascii="Times New Roman" w:hAnsi="Times New Roman" w:cs="Times New Roman"/>
          <w:b/>
          <w:bCs/>
          <w:sz w:val="24"/>
          <w:szCs w:val="24"/>
        </w:rPr>
        <w:t>los</w:t>
      </w:r>
      <w:proofErr w:type="spellEnd"/>
      <w:r w:rsidRPr="004B19ED">
        <w:rPr>
          <w:rFonts w:ascii="Times New Roman" w:hAnsi="Times New Roman" w:cs="Times New Roman"/>
          <w:b/>
          <w:bCs/>
          <w:sz w:val="24"/>
          <w:szCs w:val="24"/>
        </w:rPr>
        <w:t xml:space="preserve"> </w:t>
      </w:r>
      <w:proofErr w:type="spellStart"/>
      <w:r w:rsidRPr="004B19ED">
        <w:rPr>
          <w:rFonts w:ascii="Times New Roman" w:hAnsi="Times New Roman" w:cs="Times New Roman"/>
          <w:b/>
          <w:bCs/>
          <w:sz w:val="24"/>
          <w:szCs w:val="24"/>
        </w:rPr>
        <w:t>profesores</w:t>
      </w:r>
      <w:proofErr w:type="spellEnd"/>
      <w:r w:rsidRPr="004B19ED">
        <w:rPr>
          <w:rFonts w:ascii="Times New Roman" w:hAnsi="Times New Roman" w:cs="Times New Roman"/>
          <w:b/>
          <w:bCs/>
          <w:sz w:val="24"/>
          <w:szCs w:val="24"/>
        </w:rPr>
        <w:t xml:space="preserve"> </w:t>
      </w:r>
      <w:proofErr w:type="spellStart"/>
      <w:r w:rsidRPr="004B19ED">
        <w:rPr>
          <w:rFonts w:ascii="Times New Roman" w:hAnsi="Times New Roman" w:cs="Times New Roman"/>
          <w:b/>
          <w:bCs/>
          <w:sz w:val="24"/>
          <w:szCs w:val="24"/>
        </w:rPr>
        <w:t>en</w:t>
      </w:r>
      <w:proofErr w:type="spellEnd"/>
      <w:r w:rsidRPr="004B19ED">
        <w:rPr>
          <w:rFonts w:ascii="Times New Roman" w:hAnsi="Times New Roman" w:cs="Times New Roman"/>
          <w:b/>
          <w:bCs/>
          <w:sz w:val="24"/>
          <w:szCs w:val="24"/>
        </w:rPr>
        <w:t xml:space="preserve"> </w:t>
      </w:r>
      <w:proofErr w:type="spellStart"/>
      <w:r w:rsidRPr="004B19ED">
        <w:rPr>
          <w:rFonts w:ascii="Times New Roman" w:hAnsi="Times New Roman" w:cs="Times New Roman"/>
          <w:b/>
          <w:bCs/>
          <w:sz w:val="24"/>
          <w:szCs w:val="24"/>
        </w:rPr>
        <w:t>el</w:t>
      </w:r>
      <w:proofErr w:type="spellEnd"/>
      <w:r w:rsidRPr="004B19ED">
        <w:rPr>
          <w:rFonts w:ascii="Times New Roman" w:hAnsi="Times New Roman" w:cs="Times New Roman"/>
          <w:b/>
          <w:bCs/>
          <w:sz w:val="24"/>
          <w:szCs w:val="24"/>
        </w:rPr>
        <w:t xml:space="preserve"> </w:t>
      </w:r>
      <w:proofErr w:type="spellStart"/>
      <w:r w:rsidRPr="004B19ED">
        <w:rPr>
          <w:rFonts w:ascii="Times New Roman" w:hAnsi="Times New Roman" w:cs="Times New Roman"/>
          <w:b/>
          <w:bCs/>
          <w:sz w:val="24"/>
          <w:szCs w:val="24"/>
        </w:rPr>
        <w:t>municipio</w:t>
      </w:r>
      <w:proofErr w:type="spellEnd"/>
      <w:r w:rsidRPr="004B19ED">
        <w:rPr>
          <w:rFonts w:ascii="Times New Roman" w:hAnsi="Times New Roman" w:cs="Times New Roman"/>
          <w:b/>
          <w:bCs/>
          <w:sz w:val="24"/>
          <w:szCs w:val="24"/>
        </w:rPr>
        <w:t xml:space="preserve"> de </w:t>
      </w:r>
      <w:r>
        <w:rPr>
          <w:rFonts w:ascii="Times New Roman" w:hAnsi="Times New Roman" w:cs="Times New Roman"/>
          <w:b/>
          <w:bCs/>
          <w:sz w:val="24"/>
          <w:szCs w:val="24"/>
        </w:rPr>
        <w:t>A</w:t>
      </w:r>
      <w:r w:rsidRPr="004B19ED">
        <w:rPr>
          <w:rFonts w:ascii="Times New Roman" w:hAnsi="Times New Roman" w:cs="Times New Roman"/>
          <w:b/>
          <w:bCs/>
          <w:sz w:val="24"/>
          <w:szCs w:val="24"/>
        </w:rPr>
        <w:t xml:space="preserve">parecida do </w:t>
      </w:r>
      <w:r>
        <w:rPr>
          <w:rFonts w:ascii="Times New Roman" w:hAnsi="Times New Roman" w:cs="Times New Roman"/>
          <w:b/>
          <w:bCs/>
          <w:sz w:val="24"/>
          <w:szCs w:val="24"/>
        </w:rPr>
        <w:t>T</w:t>
      </w:r>
      <w:r w:rsidRPr="004B19ED">
        <w:rPr>
          <w:rFonts w:ascii="Times New Roman" w:hAnsi="Times New Roman" w:cs="Times New Roman"/>
          <w:b/>
          <w:bCs/>
          <w:sz w:val="24"/>
          <w:szCs w:val="24"/>
        </w:rPr>
        <w:t xml:space="preserve">aboado – </w:t>
      </w:r>
      <w:r>
        <w:rPr>
          <w:rFonts w:ascii="Times New Roman" w:hAnsi="Times New Roman" w:cs="Times New Roman"/>
          <w:b/>
          <w:bCs/>
          <w:sz w:val="24"/>
          <w:szCs w:val="24"/>
        </w:rPr>
        <w:t>MS</w:t>
      </w:r>
    </w:p>
    <w:p w14:paraId="50E5CEC1" w14:textId="77777777" w:rsidR="00506264" w:rsidRPr="009017BA" w:rsidRDefault="00506264" w:rsidP="000D6908">
      <w:pPr>
        <w:spacing w:after="0" w:line="360" w:lineRule="auto"/>
        <w:jc w:val="both"/>
        <w:rPr>
          <w:rFonts w:ascii="Times New Roman" w:hAnsi="Times New Roman" w:cs="Times New Roman"/>
          <w:sz w:val="24"/>
          <w:szCs w:val="24"/>
        </w:rPr>
      </w:pPr>
    </w:p>
    <w:p w14:paraId="2FDC0CA8" w14:textId="77777777" w:rsidR="00A35F2B" w:rsidRPr="00A35F2B" w:rsidRDefault="00A35F2B" w:rsidP="00A35F2B">
      <w:pPr>
        <w:spacing w:after="0" w:line="360" w:lineRule="auto"/>
        <w:jc w:val="both"/>
        <w:rPr>
          <w:rFonts w:ascii="Times New Roman" w:hAnsi="Times New Roman" w:cs="Times New Roman"/>
          <w:b/>
          <w:bCs/>
          <w:sz w:val="24"/>
          <w:szCs w:val="24"/>
        </w:rPr>
      </w:pPr>
      <w:proofErr w:type="spellStart"/>
      <w:r w:rsidRPr="00A35F2B">
        <w:rPr>
          <w:rFonts w:ascii="Times New Roman" w:hAnsi="Times New Roman" w:cs="Times New Roman"/>
          <w:b/>
          <w:bCs/>
          <w:sz w:val="24"/>
          <w:szCs w:val="24"/>
        </w:rPr>
        <w:t>Resumen</w:t>
      </w:r>
      <w:proofErr w:type="spellEnd"/>
    </w:p>
    <w:p w14:paraId="27DE55FC" w14:textId="77777777" w:rsidR="00A35F2B" w:rsidRPr="00A35F2B" w:rsidRDefault="00A35F2B" w:rsidP="00A35F2B">
      <w:pPr>
        <w:spacing w:after="0" w:line="240" w:lineRule="auto"/>
        <w:jc w:val="both"/>
        <w:rPr>
          <w:rFonts w:ascii="Times New Roman" w:hAnsi="Times New Roman" w:cs="Times New Roman"/>
          <w:sz w:val="24"/>
          <w:szCs w:val="24"/>
        </w:rPr>
      </w:pPr>
    </w:p>
    <w:p w14:paraId="17956CEE" w14:textId="18AB1090" w:rsidR="00A35F2B" w:rsidRPr="00A35F2B" w:rsidRDefault="00A35F2B" w:rsidP="00A35F2B">
      <w:pPr>
        <w:spacing w:after="0" w:line="240" w:lineRule="auto"/>
        <w:jc w:val="both"/>
        <w:rPr>
          <w:rFonts w:ascii="Times New Roman" w:hAnsi="Times New Roman" w:cs="Times New Roman"/>
          <w:sz w:val="24"/>
          <w:szCs w:val="24"/>
        </w:rPr>
      </w:pPr>
      <w:r w:rsidRPr="00A35F2B">
        <w:rPr>
          <w:rFonts w:ascii="Times New Roman" w:hAnsi="Times New Roman" w:cs="Times New Roman"/>
          <w:sz w:val="24"/>
          <w:szCs w:val="24"/>
        </w:rPr>
        <w:t xml:space="preserve">Este texto </w:t>
      </w:r>
      <w:proofErr w:type="spellStart"/>
      <w:r w:rsidRPr="00A35F2B">
        <w:rPr>
          <w:rFonts w:ascii="Times New Roman" w:hAnsi="Times New Roman" w:cs="Times New Roman"/>
          <w:sz w:val="24"/>
          <w:szCs w:val="24"/>
        </w:rPr>
        <w:t>tiene</w:t>
      </w:r>
      <w:proofErr w:type="spellEnd"/>
      <w:r w:rsidRPr="00A35F2B">
        <w:rPr>
          <w:rFonts w:ascii="Times New Roman" w:hAnsi="Times New Roman" w:cs="Times New Roman"/>
          <w:sz w:val="24"/>
          <w:szCs w:val="24"/>
        </w:rPr>
        <w:t xml:space="preserve"> como objetivo discutir </w:t>
      </w:r>
      <w:proofErr w:type="spellStart"/>
      <w:r w:rsidRPr="00A35F2B">
        <w:rPr>
          <w:rFonts w:ascii="Times New Roman" w:hAnsi="Times New Roman" w:cs="Times New Roman"/>
          <w:sz w:val="24"/>
          <w:szCs w:val="24"/>
        </w:rPr>
        <w:t>la</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salud</w:t>
      </w:r>
      <w:proofErr w:type="spellEnd"/>
      <w:r w:rsidRPr="00A35F2B">
        <w:rPr>
          <w:rFonts w:ascii="Times New Roman" w:hAnsi="Times New Roman" w:cs="Times New Roman"/>
          <w:sz w:val="24"/>
          <w:szCs w:val="24"/>
        </w:rPr>
        <w:t xml:space="preserve"> de </w:t>
      </w:r>
      <w:proofErr w:type="spellStart"/>
      <w:r w:rsidRPr="00A35F2B">
        <w:rPr>
          <w:rFonts w:ascii="Times New Roman" w:hAnsi="Times New Roman" w:cs="Times New Roman"/>
          <w:sz w:val="24"/>
          <w:szCs w:val="24"/>
        </w:rPr>
        <w:t>los</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trabajadores</w:t>
      </w:r>
      <w:proofErr w:type="spellEnd"/>
      <w:r w:rsidR="00FC7928">
        <w:rPr>
          <w:rFonts w:ascii="Times New Roman" w:hAnsi="Times New Roman" w:cs="Times New Roman"/>
          <w:sz w:val="24"/>
          <w:szCs w:val="24"/>
        </w:rPr>
        <w:t>/maestros</w:t>
      </w:r>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en</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la</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Red</w:t>
      </w:r>
      <w:proofErr w:type="spellEnd"/>
      <w:r w:rsidRPr="00A35F2B">
        <w:rPr>
          <w:rFonts w:ascii="Times New Roman" w:hAnsi="Times New Roman" w:cs="Times New Roman"/>
          <w:sz w:val="24"/>
          <w:szCs w:val="24"/>
        </w:rPr>
        <w:t xml:space="preserve"> Municipal de </w:t>
      </w:r>
      <w:proofErr w:type="spellStart"/>
      <w:r w:rsidRPr="00A35F2B">
        <w:rPr>
          <w:rFonts w:ascii="Times New Roman" w:hAnsi="Times New Roman" w:cs="Times New Roman"/>
          <w:sz w:val="24"/>
          <w:szCs w:val="24"/>
        </w:rPr>
        <w:t>Educación</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del</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Municipio</w:t>
      </w:r>
      <w:proofErr w:type="spellEnd"/>
      <w:r w:rsidRPr="00A35F2B">
        <w:rPr>
          <w:rFonts w:ascii="Times New Roman" w:hAnsi="Times New Roman" w:cs="Times New Roman"/>
          <w:sz w:val="24"/>
          <w:szCs w:val="24"/>
        </w:rPr>
        <w:t xml:space="preserve"> de Aparecida do Taboado - MS, </w:t>
      </w:r>
      <w:proofErr w:type="spellStart"/>
      <w:r w:rsidRPr="00A35F2B">
        <w:rPr>
          <w:rFonts w:ascii="Times New Roman" w:hAnsi="Times New Roman" w:cs="Times New Roman"/>
          <w:sz w:val="24"/>
          <w:szCs w:val="24"/>
        </w:rPr>
        <w:t>en</w:t>
      </w:r>
      <w:proofErr w:type="spellEnd"/>
      <w:r w:rsidRPr="00A35F2B">
        <w:rPr>
          <w:rFonts w:ascii="Times New Roman" w:hAnsi="Times New Roman" w:cs="Times New Roman"/>
          <w:sz w:val="24"/>
          <w:szCs w:val="24"/>
        </w:rPr>
        <w:t xml:space="preserve"> base a </w:t>
      </w:r>
      <w:proofErr w:type="spellStart"/>
      <w:r w:rsidRPr="00A35F2B">
        <w:rPr>
          <w:rFonts w:ascii="Times New Roman" w:hAnsi="Times New Roman" w:cs="Times New Roman"/>
          <w:sz w:val="24"/>
          <w:szCs w:val="24"/>
        </w:rPr>
        <w:t>las</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ausencias</w:t>
      </w:r>
      <w:proofErr w:type="spellEnd"/>
      <w:r w:rsidRPr="00A35F2B">
        <w:rPr>
          <w:rFonts w:ascii="Times New Roman" w:hAnsi="Times New Roman" w:cs="Times New Roman"/>
          <w:sz w:val="24"/>
          <w:szCs w:val="24"/>
        </w:rPr>
        <w:t xml:space="preserve"> presentadas entre </w:t>
      </w:r>
      <w:proofErr w:type="spellStart"/>
      <w:r w:rsidRPr="00A35F2B">
        <w:rPr>
          <w:rFonts w:ascii="Times New Roman" w:hAnsi="Times New Roman" w:cs="Times New Roman"/>
          <w:sz w:val="24"/>
          <w:szCs w:val="24"/>
        </w:rPr>
        <w:t>los</w:t>
      </w:r>
      <w:proofErr w:type="spellEnd"/>
      <w:r w:rsidRPr="00A35F2B">
        <w:rPr>
          <w:rFonts w:ascii="Times New Roman" w:hAnsi="Times New Roman" w:cs="Times New Roman"/>
          <w:sz w:val="24"/>
          <w:szCs w:val="24"/>
        </w:rPr>
        <w:t xml:space="preserve"> meses de </w:t>
      </w:r>
      <w:proofErr w:type="spellStart"/>
      <w:r w:rsidRPr="00A35F2B">
        <w:rPr>
          <w:rFonts w:ascii="Times New Roman" w:hAnsi="Times New Roman" w:cs="Times New Roman"/>
          <w:sz w:val="24"/>
          <w:szCs w:val="24"/>
        </w:rPr>
        <w:t>enero</w:t>
      </w:r>
      <w:proofErr w:type="spellEnd"/>
      <w:r w:rsidRPr="00A35F2B">
        <w:rPr>
          <w:rFonts w:ascii="Times New Roman" w:hAnsi="Times New Roman" w:cs="Times New Roman"/>
          <w:sz w:val="24"/>
          <w:szCs w:val="24"/>
        </w:rPr>
        <w:t xml:space="preserve"> y </w:t>
      </w:r>
      <w:proofErr w:type="spellStart"/>
      <w:r w:rsidRPr="00A35F2B">
        <w:rPr>
          <w:rFonts w:ascii="Times New Roman" w:hAnsi="Times New Roman" w:cs="Times New Roman"/>
          <w:sz w:val="24"/>
          <w:szCs w:val="24"/>
        </w:rPr>
        <w:t>octubre</w:t>
      </w:r>
      <w:proofErr w:type="spellEnd"/>
      <w:r w:rsidRPr="00A35F2B">
        <w:rPr>
          <w:rFonts w:ascii="Times New Roman" w:hAnsi="Times New Roman" w:cs="Times New Roman"/>
          <w:sz w:val="24"/>
          <w:szCs w:val="24"/>
        </w:rPr>
        <w:t xml:space="preserve"> de 2019. Por </w:t>
      </w:r>
      <w:proofErr w:type="spellStart"/>
      <w:r w:rsidRPr="00A35F2B">
        <w:rPr>
          <w:rFonts w:ascii="Times New Roman" w:hAnsi="Times New Roman" w:cs="Times New Roman"/>
          <w:sz w:val="24"/>
          <w:szCs w:val="24"/>
        </w:rPr>
        <w:t>lo</w:t>
      </w:r>
      <w:proofErr w:type="spellEnd"/>
      <w:r w:rsidRPr="00A35F2B">
        <w:rPr>
          <w:rFonts w:ascii="Times New Roman" w:hAnsi="Times New Roman" w:cs="Times New Roman"/>
          <w:sz w:val="24"/>
          <w:szCs w:val="24"/>
        </w:rPr>
        <w:t xml:space="preserve"> tanto, a través de una </w:t>
      </w:r>
      <w:proofErr w:type="spellStart"/>
      <w:r w:rsidRPr="00A35F2B">
        <w:rPr>
          <w:rFonts w:ascii="Times New Roman" w:hAnsi="Times New Roman" w:cs="Times New Roman"/>
          <w:sz w:val="24"/>
          <w:szCs w:val="24"/>
        </w:rPr>
        <w:t>investigación</w:t>
      </w:r>
      <w:proofErr w:type="spellEnd"/>
      <w:r w:rsidRPr="00A35F2B">
        <w:rPr>
          <w:rFonts w:ascii="Times New Roman" w:hAnsi="Times New Roman" w:cs="Times New Roman"/>
          <w:sz w:val="24"/>
          <w:szCs w:val="24"/>
        </w:rPr>
        <w:t xml:space="preserve"> bibliográfica y </w:t>
      </w:r>
      <w:proofErr w:type="spellStart"/>
      <w:r w:rsidRPr="00A35F2B">
        <w:rPr>
          <w:rFonts w:ascii="Times New Roman" w:hAnsi="Times New Roman" w:cs="Times New Roman"/>
          <w:sz w:val="24"/>
          <w:szCs w:val="24"/>
        </w:rPr>
        <w:t>cuantitativa</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haremos</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algunas</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consideraciones</w:t>
      </w:r>
      <w:proofErr w:type="spellEnd"/>
      <w:r w:rsidRPr="00A35F2B">
        <w:rPr>
          <w:rFonts w:ascii="Times New Roman" w:hAnsi="Times New Roman" w:cs="Times New Roman"/>
          <w:sz w:val="24"/>
          <w:szCs w:val="24"/>
        </w:rPr>
        <w:t xml:space="preserve"> sobre </w:t>
      </w:r>
      <w:proofErr w:type="spellStart"/>
      <w:r w:rsidRPr="00A35F2B">
        <w:rPr>
          <w:rFonts w:ascii="Times New Roman" w:hAnsi="Times New Roman" w:cs="Times New Roman"/>
          <w:sz w:val="24"/>
          <w:szCs w:val="24"/>
        </w:rPr>
        <w:t>las</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razones</w:t>
      </w:r>
      <w:proofErr w:type="spellEnd"/>
      <w:r w:rsidRPr="00A35F2B">
        <w:rPr>
          <w:rFonts w:ascii="Times New Roman" w:hAnsi="Times New Roman" w:cs="Times New Roman"/>
          <w:sz w:val="24"/>
          <w:szCs w:val="24"/>
        </w:rPr>
        <w:t xml:space="preserve"> </w:t>
      </w:r>
      <w:r w:rsidRPr="00A35F2B">
        <w:rPr>
          <w:rFonts w:ascii="Times New Roman" w:hAnsi="Times New Roman" w:cs="Times New Roman"/>
          <w:sz w:val="24"/>
          <w:szCs w:val="24"/>
        </w:rPr>
        <w:lastRenderedPageBreak/>
        <w:t xml:space="preserve">que </w:t>
      </w:r>
      <w:proofErr w:type="spellStart"/>
      <w:r w:rsidRPr="00A35F2B">
        <w:rPr>
          <w:rFonts w:ascii="Times New Roman" w:hAnsi="Times New Roman" w:cs="Times New Roman"/>
          <w:sz w:val="24"/>
          <w:szCs w:val="24"/>
        </w:rPr>
        <w:t>llevaron</w:t>
      </w:r>
      <w:proofErr w:type="spellEnd"/>
      <w:r w:rsidRPr="00A35F2B">
        <w:rPr>
          <w:rFonts w:ascii="Times New Roman" w:hAnsi="Times New Roman" w:cs="Times New Roman"/>
          <w:sz w:val="24"/>
          <w:szCs w:val="24"/>
        </w:rPr>
        <w:t xml:space="preserve"> a </w:t>
      </w:r>
      <w:proofErr w:type="spellStart"/>
      <w:r w:rsidRPr="00A35F2B">
        <w:rPr>
          <w:rFonts w:ascii="Times New Roman" w:hAnsi="Times New Roman" w:cs="Times New Roman"/>
          <w:sz w:val="24"/>
          <w:szCs w:val="24"/>
        </w:rPr>
        <w:t>estos</w:t>
      </w:r>
      <w:proofErr w:type="spellEnd"/>
      <w:r w:rsidRPr="00A35F2B">
        <w:rPr>
          <w:rFonts w:ascii="Times New Roman" w:hAnsi="Times New Roman" w:cs="Times New Roman"/>
          <w:sz w:val="24"/>
          <w:szCs w:val="24"/>
        </w:rPr>
        <w:t xml:space="preserve"> </w:t>
      </w:r>
      <w:proofErr w:type="spellStart"/>
      <w:r w:rsidR="00FC7928">
        <w:rPr>
          <w:rFonts w:ascii="Times New Roman" w:hAnsi="Times New Roman" w:cs="Times New Roman"/>
          <w:sz w:val="24"/>
          <w:szCs w:val="24"/>
        </w:rPr>
        <w:t>profisionales</w:t>
      </w:r>
      <w:proofErr w:type="spellEnd"/>
      <w:r w:rsidRPr="00A35F2B">
        <w:rPr>
          <w:rFonts w:ascii="Times New Roman" w:hAnsi="Times New Roman" w:cs="Times New Roman"/>
          <w:sz w:val="24"/>
          <w:szCs w:val="24"/>
        </w:rPr>
        <w:t xml:space="preserve"> a </w:t>
      </w:r>
      <w:proofErr w:type="spellStart"/>
      <w:r w:rsidRPr="00A35F2B">
        <w:rPr>
          <w:rFonts w:ascii="Times New Roman" w:hAnsi="Times New Roman" w:cs="Times New Roman"/>
          <w:sz w:val="24"/>
          <w:szCs w:val="24"/>
        </w:rPr>
        <w:t>dejar</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el</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trabajo</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Aunque</w:t>
      </w:r>
      <w:proofErr w:type="spellEnd"/>
      <w:r w:rsidRPr="00A35F2B">
        <w:rPr>
          <w:rFonts w:ascii="Times New Roman" w:hAnsi="Times New Roman" w:cs="Times New Roman"/>
          <w:sz w:val="24"/>
          <w:szCs w:val="24"/>
        </w:rPr>
        <w:t xml:space="preserve"> brevemente, trataremos de responder </w:t>
      </w:r>
      <w:proofErr w:type="spellStart"/>
      <w:r w:rsidRPr="00A35F2B">
        <w:rPr>
          <w:rFonts w:ascii="Times New Roman" w:hAnsi="Times New Roman" w:cs="Times New Roman"/>
          <w:sz w:val="24"/>
          <w:szCs w:val="24"/>
        </w:rPr>
        <w:t>algunas</w:t>
      </w:r>
      <w:proofErr w:type="spellEnd"/>
      <w:r w:rsidRPr="00A35F2B">
        <w:rPr>
          <w:rFonts w:ascii="Times New Roman" w:hAnsi="Times New Roman" w:cs="Times New Roman"/>
          <w:sz w:val="24"/>
          <w:szCs w:val="24"/>
        </w:rPr>
        <w:t xml:space="preserve"> preguntas que se </w:t>
      </w:r>
      <w:proofErr w:type="spellStart"/>
      <w:r w:rsidRPr="00A35F2B">
        <w:rPr>
          <w:rFonts w:ascii="Times New Roman" w:hAnsi="Times New Roman" w:cs="Times New Roman"/>
          <w:sz w:val="24"/>
          <w:szCs w:val="24"/>
        </w:rPr>
        <w:t>han</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hecho</w:t>
      </w:r>
      <w:proofErr w:type="spellEnd"/>
      <w:r w:rsidRPr="00A35F2B">
        <w:rPr>
          <w:rFonts w:ascii="Times New Roman" w:hAnsi="Times New Roman" w:cs="Times New Roman"/>
          <w:sz w:val="24"/>
          <w:szCs w:val="24"/>
        </w:rPr>
        <w:t xml:space="preserve"> evidentes, pero que </w:t>
      </w:r>
      <w:proofErr w:type="spellStart"/>
      <w:r w:rsidRPr="00A35F2B">
        <w:rPr>
          <w:rFonts w:ascii="Times New Roman" w:hAnsi="Times New Roman" w:cs="Times New Roman"/>
          <w:sz w:val="24"/>
          <w:szCs w:val="24"/>
        </w:rPr>
        <w:t>la</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investigación</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en</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el</w:t>
      </w:r>
      <w:proofErr w:type="spellEnd"/>
      <w:r w:rsidRPr="00A35F2B">
        <w:rPr>
          <w:rFonts w:ascii="Times New Roman" w:hAnsi="Times New Roman" w:cs="Times New Roman"/>
          <w:sz w:val="24"/>
          <w:szCs w:val="24"/>
        </w:rPr>
        <w:t xml:space="preserve"> campo de </w:t>
      </w:r>
      <w:proofErr w:type="spellStart"/>
      <w:r w:rsidRPr="00A35F2B">
        <w:rPr>
          <w:rFonts w:ascii="Times New Roman" w:hAnsi="Times New Roman" w:cs="Times New Roman"/>
          <w:sz w:val="24"/>
          <w:szCs w:val="24"/>
        </w:rPr>
        <w:t>la</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educación</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ha</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contribuido</w:t>
      </w:r>
      <w:proofErr w:type="spellEnd"/>
      <w:r w:rsidRPr="00A35F2B">
        <w:rPr>
          <w:rFonts w:ascii="Times New Roman" w:hAnsi="Times New Roman" w:cs="Times New Roman"/>
          <w:sz w:val="24"/>
          <w:szCs w:val="24"/>
        </w:rPr>
        <w:t xml:space="preserve"> poco a </w:t>
      </w:r>
      <w:proofErr w:type="spellStart"/>
      <w:r w:rsidRPr="00A35F2B">
        <w:rPr>
          <w:rFonts w:ascii="Times New Roman" w:hAnsi="Times New Roman" w:cs="Times New Roman"/>
          <w:sz w:val="24"/>
          <w:szCs w:val="24"/>
        </w:rPr>
        <w:t>las</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posibles</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respuestas</w:t>
      </w:r>
      <w:proofErr w:type="spellEnd"/>
      <w:r w:rsidRPr="00A35F2B">
        <w:rPr>
          <w:rFonts w:ascii="Times New Roman" w:hAnsi="Times New Roman" w:cs="Times New Roman"/>
          <w:sz w:val="24"/>
          <w:szCs w:val="24"/>
        </w:rPr>
        <w:t>: ¿</w:t>
      </w:r>
      <w:proofErr w:type="spellStart"/>
      <w:r w:rsidRPr="00A35F2B">
        <w:rPr>
          <w:rFonts w:ascii="Times New Roman" w:hAnsi="Times New Roman" w:cs="Times New Roman"/>
          <w:sz w:val="24"/>
          <w:szCs w:val="24"/>
        </w:rPr>
        <w:t>Cuáles</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son</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las</w:t>
      </w:r>
      <w:proofErr w:type="spellEnd"/>
      <w:r w:rsidRPr="00A35F2B">
        <w:rPr>
          <w:rFonts w:ascii="Times New Roman" w:hAnsi="Times New Roman" w:cs="Times New Roman"/>
          <w:sz w:val="24"/>
          <w:szCs w:val="24"/>
        </w:rPr>
        <w:t xml:space="preserve"> causas de </w:t>
      </w:r>
      <w:proofErr w:type="spellStart"/>
      <w:r w:rsidRPr="00A35F2B">
        <w:rPr>
          <w:rFonts w:ascii="Times New Roman" w:hAnsi="Times New Roman" w:cs="Times New Roman"/>
          <w:sz w:val="24"/>
          <w:szCs w:val="24"/>
        </w:rPr>
        <w:t>las</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ausencias</w:t>
      </w:r>
      <w:proofErr w:type="spellEnd"/>
      <w:r w:rsidRPr="00A35F2B">
        <w:rPr>
          <w:rFonts w:ascii="Times New Roman" w:hAnsi="Times New Roman" w:cs="Times New Roman"/>
          <w:sz w:val="24"/>
          <w:szCs w:val="24"/>
        </w:rPr>
        <w:t xml:space="preserve"> de </w:t>
      </w:r>
      <w:proofErr w:type="spellStart"/>
      <w:r w:rsidRPr="00A35F2B">
        <w:rPr>
          <w:rFonts w:ascii="Times New Roman" w:hAnsi="Times New Roman" w:cs="Times New Roman"/>
          <w:sz w:val="24"/>
          <w:szCs w:val="24"/>
        </w:rPr>
        <w:t>los</w:t>
      </w:r>
      <w:proofErr w:type="spellEnd"/>
      <w:r w:rsidRPr="00A35F2B">
        <w:rPr>
          <w:rFonts w:ascii="Times New Roman" w:hAnsi="Times New Roman" w:cs="Times New Roman"/>
          <w:sz w:val="24"/>
          <w:szCs w:val="24"/>
        </w:rPr>
        <w:t xml:space="preserve"> docentes de </w:t>
      </w:r>
      <w:proofErr w:type="spellStart"/>
      <w:r w:rsidRPr="00A35F2B">
        <w:rPr>
          <w:rFonts w:ascii="Times New Roman" w:hAnsi="Times New Roman" w:cs="Times New Roman"/>
          <w:sz w:val="24"/>
          <w:szCs w:val="24"/>
        </w:rPr>
        <w:t>la</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red</w:t>
      </w:r>
      <w:proofErr w:type="spellEnd"/>
      <w:r w:rsidRPr="00A35F2B">
        <w:rPr>
          <w:rFonts w:ascii="Times New Roman" w:hAnsi="Times New Roman" w:cs="Times New Roman"/>
          <w:sz w:val="24"/>
          <w:szCs w:val="24"/>
        </w:rPr>
        <w:t xml:space="preserve"> de </w:t>
      </w:r>
      <w:proofErr w:type="spellStart"/>
      <w:r w:rsidRPr="00A35F2B">
        <w:rPr>
          <w:rFonts w:ascii="Times New Roman" w:hAnsi="Times New Roman" w:cs="Times New Roman"/>
          <w:sz w:val="24"/>
          <w:szCs w:val="24"/>
        </w:rPr>
        <w:t>educación</w:t>
      </w:r>
      <w:proofErr w:type="spellEnd"/>
      <w:r w:rsidRPr="00A35F2B">
        <w:rPr>
          <w:rFonts w:ascii="Times New Roman" w:hAnsi="Times New Roman" w:cs="Times New Roman"/>
          <w:sz w:val="24"/>
          <w:szCs w:val="24"/>
        </w:rPr>
        <w:t xml:space="preserve"> municipal </w:t>
      </w:r>
      <w:proofErr w:type="spellStart"/>
      <w:r w:rsidRPr="00A35F2B">
        <w:rPr>
          <w:rFonts w:ascii="Times New Roman" w:hAnsi="Times New Roman" w:cs="Times New Roman"/>
          <w:sz w:val="24"/>
          <w:szCs w:val="24"/>
        </w:rPr>
        <w:t>en</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el</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Municipio</w:t>
      </w:r>
      <w:proofErr w:type="spellEnd"/>
      <w:r w:rsidRPr="00A35F2B">
        <w:rPr>
          <w:rFonts w:ascii="Times New Roman" w:hAnsi="Times New Roman" w:cs="Times New Roman"/>
          <w:sz w:val="24"/>
          <w:szCs w:val="24"/>
        </w:rPr>
        <w:t xml:space="preserve"> de Aparecida? Taboado? Al final de </w:t>
      </w:r>
      <w:proofErr w:type="spellStart"/>
      <w:r w:rsidRPr="00A35F2B">
        <w:rPr>
          <w:rFonts w:ascii="Times New Roman" w:hAnsi="Times New Roman" w:cs="Times New Roman"/>
          <w:sz w:val="24"/>
          <w:szCs w:val="24"/>
        </w:rPr>
        <w:t>la</w:t>
      </w:r>
      <w:proofErr w:type="spellEnd"/>
      <w:r w:rsidRPr="00A35F2B">
        <w:rPr>
          <w:rFonts w:ascii="Times New Roman" w:hAnsi="Times New Roman" w:cs="Times New Roman"/>
          <w:sz w:val="24"/>
          <w:szCs w:val="24"/>
        </w:rPr>
        <w:t xml:space="preserve"> escritura, será </w:t>
      </w:r>
      <w:proofErr w:type="spellStart"/>
      <w:r w:rsidRPr="00A35F2B">
        <w:rPr>
          <w:rFonts w:ascii="Times New Roman" w:hAnsi="Times New Roman" w:cs="Times New Roman"/>
          <w:sz w:val="24"/>
          <w:szCs w:val="24"/>
        </w:rPr>
        <w:t>posible</w:t>
      </w:r>
      <w:proofErr w:type="spellEnd"/>
      <w:r w:rsidRPr="00A35F2B">
        <w:rPr>
          <w:rFonts w:ascii="Times New Roman" w:hAnsi="Times New Roman" w:cs="Times New Roman"/>
          <w:sz w:val="24"/>
          <w:szCs w:val="24"/>
        </w:rPr>
        <w:t xml:space="preserve"> demostrar que </w:t>
      </w:r>
      <w:proofErr w:type="spellStart"/>
      <w:r w:rsidRPr="00A35F2B">
        <w:rPr>
          <w:rFonts w:ascii="Times New Roman" w:hAnsi="Times New Roman" w:cs="Times New Roman"/>
          <w:sz w:val="24"/>
          <w:szCs w:val="24"/>
        </w:rPr>
        <w:t>hay</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muchas</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razones</w:t>
      </w:r>
      <w:proofErr w:type="spellEnd"/>
      <w:r w:rsidRPr="00A35F2B">
        <w:rPr>
          <w:rFonts w:ascii="Times New Roman" w:hAnsi="Times New Roman" w:cs="Times New Roman"/>
          <w:sz w:val="24"/>
          <w:szCs w:val="24"/>
        </w:rPr>
        <w:t xml:space="preserve"> que </w:t>
      </w:r>
      <w:proofErr w:type="spellStart"/>
      <w:r w:rsidRPr="00A35F2B">
        <w:rPr>
          <w:rFonts w:ascii="Times New Roman" w:hAnsi="Times New Roman" w:cs="Times New Roman"/>
          <w:sz w:val="24"/>
          <w:szCs w:val="24"/>
        </w:rPr>
        <w:t>corroboran</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la</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enfermedad</w:t>
      </w:r>
      <w:proofErr w:type="spellEnd"/>
      <w:r w:rsidRPr="00A35F2B">
        <w:rPr>
          <w:rFonts w:ascii="Times New Roman" w:hAnsi="Times New Roman" w:cs="Times New Roman"/>
          <w:sz w:val="24"/>
          <w:szCs w:val="24"/>
        </w:rPr>
        <w:t xml:space="preserve"> de </w:t>
      </w:r>
      <w:proofErr w:type="spellStart"/>
      <w:r w:rsidRPr="00A35F2B">
        <w:rPr>
          <w:rFonts w:ascii="Times New Roman" w:hAnsi="Times New Roman" w:cs="Times New Roman"/>
          <w:sz w:val="24"/>
          <w:szCs w:val="24"/>
        </w:rPr>
        <w:t>los</w:t>
      </w:r>
      <w:proofErr w:type="spellEnd"/>
      <w:r w:rsidRPr="00A35F2B">
        <w:rPr>
          <w:rFonts w:ascii="Times New Roman" w:hAnsi="Times New Roman" w:cs="Times New Roman"/>
          <w:sz w:val="24"/>
          <w:szCs w:val="24"/>
        </w:rPr>
        <w:t xml:space="preserve"> maestros, entre </w:t>
      </w:r>
      <w:proofErr w:type="spellStart"/>
      <w:r w:rsidRPr="00A35F2B">
        <w:rPr>
          <w:rFonts w:ascii="Times New Roman" w:hAnsi="Times New Roman" w:cs="Times New Roman"/>
          <w:sz w:val="24"/>
          <w:szCs w:val="24"/>
        </w:rPr>
        <w:t>ellas</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las</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enfermedades</w:t>
      </w:r>
      <w:proofErr w:type="spellEnd"/>
      <w:r w:rsidRPr="00A35F2B">
        <w:rPr>
          <w:rFonts w:ascii="Times New Roman" w:hAnsi="Times New Roman" w:cs="Times New Roman"/>
          <w:sz w:val="24"/>
          <w:szCs w:val="24"/>
        </w:rPr>
        <w:t xml:space="preserve"> psíquicas, </w:t>
      </w:r>
      <w:proofErr w:type="spellStart"/>
      <w:r w:rsidRPr="00A35F2B">
        <w:rPr>
          <w:rFonts w:ascii="Times New Roman" w:hAnsi="Times New Roman" w:cs="Times New Roman"/>
          <w:sz w:val="24"/>
          <w:szCs w:val="24"/>
        </w:rPr>
        <w:t>el</w:t>
      </w:r>
      <w:proofErr w:type="spellEnd"/>
      <w:r w:rsidRPr="00A35F2B">
        <w:rPr>
          <w:rFonts w:ascii="Times New Roman" w:hAnsi="Times New Roman" w:cs="Times New Roman"/>
          <w:sz w:val="24"/>
          <w:szCs w:val="24"/>
        </w:rPr>
        <w:t xml:space="preserve"> sistema musculoesquelético y </w:t>
      </w:r>
      <w:proofErr w:type="spellStart"/>
      <w:r w:rsidRPr="00A35F2B">
        <w:rPr>
          <w:rFonts w:ascii="Times New Roman" w:hAnsi="Times New Roman" w:cs="Times New Roman"/>
          <w:sz w:val="24"/>
          <w:szCs w:val="24"/>
        </w:rPr>
        <w:t>el</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tejido</w:t>
      </w:r>
      <w:proofErr w:type="spellEnd"/>
      <w:r w:rsidRPr="00A35F2B">
        <w:rPr>
          <w:rFonts w:ascii="Times New Roman" w:hAnsi="Times New Roman" w:cs="Times New Roman"/>
          <w:sz w:val="24"/>
          <w:szCs w:val="24"/>
        </w:rPr>
        <w:t xml:space="preserve"> conectivo, principalmente.</w:t>
      </w:r>
    </w:p>
    <w:p w14:paraId="5A80ABC5" w14:textId="77777777" w:rsidR="00A35F2B" w:rsidRPr="00A35F2B" w:rsidRDefault="00A35F2B" w:rsidP="00A35F2B">
      <w:pPr>
        <w:spacing w:after="0" w:line="240" w:lineRule="auto"/>
        <w:jc w:val="both"/>
        <w:rPr>
          <w:rFonts w:ascii="Times New Roman" w:hAnsi="Times New Roman" w:cs="Times New Roman"/>
          <w:sz w:val="24"/>
          <w:szCs w:val="24"/>
        </w:rPr>
      </w:pPr>
    </w:p>
    <w:p w14:paraId="1B39A732" w14:textId="65FA0C4A" w:rsidR="00197B7A" w:rsidRPr="009017BA" w:rsidRDefault="00A35F2B" w:rsidP="00A35F2B">
      <w:pPr>
        <w:spacing w:after="0" w:line="240" w:lineRule="auto"/>
        <w:jc w:val="both"/>
        <w:rPr>
          <w:rFonts w:ascii="Times New Roman" w:hAnsi="Times New Roman" w:cs="Times New Roman"/>
          <w:sz w:val="24"/>
          <w:szCs w:val="24"/>
        </w:rPr>
      </w:pPr>
      <w:proofErr w:type="spellStart"/>
      <w:r w:rsidRPr="00A35F2B">
        <w:rPr>
          <w:rFonts w:ascii="Times New Roman" w:hAnsi="Times New Roman" w:cs="Times New Roman"/>
          <w:sz w:val="24"/>
          <w:szCs w:val="24"/>
        </w:rPr>
        <w:t>Palabras</w:t>
      </w:r>
      <w:proofErr w:type="spellEnd"/>
      <w:r w:rsidRPr="00A35F2B">
        <w:rPr>
          <w:rFonts w:ascii="Times New Roman" w:hAnsi="Times New Roman" w:cs="Times New Roman"/>
          <w:sz w:val="24"/>
          <w:szCs w:val="24"/>
        </w:rPr>
        <w:t xml:space="preserve"> clave: </w:t>
      </w:r>
      <w:proofErr w:type="spellStart"/>
      <w:r w:rsidRPr="00A35F2B">
        <w:rPr>
          <w:rFonts w:ascii="Times New Roman" w:hAnsi="Times New Roman" w:cs="Times New Roman"/>
          <w:sz w:val="24"/>
          <w:szCs w:val="24"/>
        </w:rPr>
        <w:t>Educación</w:t>
      </w:r>
      <w:proofErr w:type="spellEnd"/>
      <w:r w:rsidRPr="00A35F2B">
        <w:rPr>
          <w:rFonts w:ascii="Times New Roman" w:hAnsi="Times New Roman" w:cs="Times New Roman"/>
          <w:sz w:val="24"/>
          <w:szCs w:val="24"/>
        </w:rPr>
        <w:t xml:space="preserve">. La </w:t>
      </w:r>
      <w:proofErr w:type="spellStart"/>
      <w:r w:rsidRPr="00A35F2B">
        <w:rPr>
          <w:rFonts w:ascii="Times New Roman" w:hAnsi="Times New Roman" w:cs="Times New Roman"/>
          <w:sz w:val="24"/>
          <w:szCs w:val="24"/>
        </w:rPr>
        <w:t>salud</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del</w:t>
      </w:r>
      <w:proofErr w:type="spellEnd"/>
      <w:r w:rsidRPr="00A35F2B">
        <w:rPr>
          <w:rFonts w:ascii="Times New Roman" w:hAnsi="Times New Roman" w:cs="Times New Roman"/>
          <w:sz w:val="24"/>
          <w:szCs w:val="24"/>
        </w:rPr>
        <w:t xml:space="preserve"> </w:t>
      </w:r>
      <w:proofErr w:type="spellStart"/>
      <w:r w:rsidRPr="00A35F2B">
        <w:rPr>
          <w:rFonts w:ascii="Times New Roman" w:hAnsi="Times New Roman" w:cs="Times New Roman"/>
          <w:sz w:val="24"/>
          <w:szCs w:val="24"/>
        </w:rPr>
        <w:t>profesor</w:t>
      </w:r>
      <w:proofErr w:type="spellEnd"/>
      <w:r w:rsidRPr="00A35F2B">
        <w:rPr>
          <w:rFonts w:ascii="Times New Roman" w:hAnsi="Times New Roman" w:cs="Times New Roman"/>
          <w:sz w:val="24"/>
          <w:szCs w:val="24"/>
        </w:rPr>
        <w:t xml:space="preserve">. Causas de licencia. </w:t>
      </w:r>
      <w:proofErr w:type="spellStart"/>
      <w:r w:rsidRPr="00A35F2B">
        <w:rPr>
          <w:rFonts w:ascii="Times New Roman" w:hAnsi="Times New Roman" w:cs="Times New Roman"/>
          <w:sz w:val="24"/>
          <w:szCs w:val="24"/>
        </w:rPr>
        <w:t>Consecuencias</w:t>
      </w:r>
      <w:proofErr w:type="spellEnd"/>
    </w:p>
    <w:p w14:paraId="77A8EBEC" w14:textId="77777777" w:rsidR="00A35F2B" w:rsidRDefault="00A35F2B" w:rsidP="000D6908">
      <w:pPr>
        <w:spacing w:after="0" w:line="360" w:lineRule="auto"/>
        <w:jc w:val="both"/>
        <w:rPr>
          <w:rFonts w:ascii="Times New Roman" w:hAnsi="Times New Roman" w:cs="Times New Roman"/>
          <w:b/>
          <w:sz w:val="24"/>
          <w:szCs w:val="24"/>
        </w:rPr>
      </w:pPr>
    </w:p>
    <w:p w14:paraId="1E9207D9" w14:textId="77777777" w:rsidR="001C3244" w:rsidRDefault="001C3244" w:rsidP="000D6908">
      <w:pPr>
        <w:spacing w:after="0" w:line="360" w:lineRule="auto"/>
        <w:jc w:val="both"/>
        <w:rPr>
          <w:rFonts w:ascii="Times New Roman" w:hAnsi="Times New Roman" w:cs="Times New Roman"/>
          <w:b/>
          <w:sz w:val="24"/>
          <w:szCs w:val="24"/>
        </w:rPr>
      </w:pPr>
    </w:p>
    <w:p w14:paraId="48F6E5C8" w14:textId="3BCAA6CD" w:rsidR="00AB34A4" w:rsidRDefault="001C3244" w:rsidP="000D6908">
      <w:pPr>
        <w:spacing w:after="0" w:line="360" w:lineRule="auto"/>
        <w:jc w:val="both"/>
        <w:rPr>
          <w:rFonts w:ascii="Times New Roman" w:hAnsi="Times New Roman" w:cs="Times New Roman"/>
          <w:b/>
          <w:sz w:val="24"/>
          <w:szCs w:val="24"/>
        </w:rPr>
      </w:pPr>
      <w:r w:rsidRPr="009017BA">
        <w:rPr>
          <w:rFonts w:ascii="Times New Roman" w:hAnsi="Times New Roman" w:cs="Times New Roman"/>
          <w:b/>
          <w:sz w:val="24"/>
          <w:szCs w:val="24"/>
        </w:rPr>
        <w:t>Introdução</w:t>
      </w:r>
    </w:p>
    <w:p w14:paraId="15117EE3" w14:textId="77777777" w:rsidR="009017BA" w:rsidRPr="009017BA" w:rsidRDefault="009017BA" w:rsidP="000D6908">
      <w:pPr>
        <w:spacing w:after="0" w:line="360" w:lineRule="auto"/>
        <w:jc w:val="both"/>
        <w:rPr>
          <w:rFonts w:ascii="Times New Roman" w:hAnsi="Times New Roman" w:cs="Times New Roman"/>
          <w:b/>
          <w:sz w:val="24"/>
          <w:szCs w:val="24"/>
        </w:rPr>
      </w:pPr>
    </w:p>
    <w:p w14:paraId="022F9C7D" w14:textId="07734A7F" w:rsidR="00D30EA5" w:rsidRPr="009017BA" w:rsidRDefault="00AB34A4" w:rsidP="00264EEB">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 xml:space="preserve">O tema abordado </w:t>
      </w:r>
      <w:r w:rsidR="00D30EA5" w:rsidRPr="009017BA">
        <w:rPr>
          <w:rFonts w:ascii="Times New Roman" w:hAnsi="Times New Roman" w:cs="Times New Roman"/>
          <w:sz w:val="24"/>
          <w:szCs w:val="24"/>
        </w:rPr>
        <w:t xml:space="preserve">busca discutir a </w:t>
      </w:r>
      <w:r w:rsidRPr="009017BA">
        <w:rPr>
          <w:rFonts w:ascii="Times New Roman" w:hAnsi="Times New Roman" w:cs="Times New Roman"/>
          <w:sz w:val="24"/>
          <w:szCs w:val="24"/>
        </w:rPr>
        <w:t>Saúde do Trabalhador na Educação</w:t>
      </w:r>
      <w:r w:rsidR="00D30EA5" w:rsidRPr="009017BA">
        <w:rPr>
          <w:rFonts w:ascii="Times New Roman" w:hAnsi="Times New Roman" w:cs="Times New Roman"/>
          <w:sz w:val="24"/>
          <w:szCs w:val="24"/>
        </w:rPr>
        <w:t xml:space="preserve"> e quais são as</w:t>
      </w:r>
      <w:r w:rsidRPr="009017BA">
        <w:rPr>
          <w:rFonts w:ascii="Times New Roman" w:hAnsi="Times New Roman" w:cs="Times New Roman"/>
          <w:sz w:val="24"/>
          <w:szCs w:val="24"/>
        </w:rPr>
        <w:t xml:space="preserve"> causas e consequências do</w:t>
      </w:r>
      <w:r w:rsidR="00B25C48" w:rsidRPr="009017BA">
        <w:rPr>
          <w:rFonts w:ascii="Times New Roman" w:hAnsi="Times New Roman" w:cs="Times New Roman"/>
          <w:sz w:val="24"/>
          <w:szCs w:val="24"/>
        </w:rPr>
        <w:t>s</w:t>
      </w:r>
      <w:r w:rsidRPr="009017BA">
        <w:rPr>
          <w:rFonts w:ascii="Times New Roman" w:hAnsi="Times New Roman" w:cs="Times New Roman"/>
          <w:sz w:val="24"/>
          <w:szCs w:val="24"/>
        </w:rPr>
        <w:t xml:space="preserve"> afastamento</w:t>
      </w:r>
      <w:r w:rsidR="00B25C48" w:rsidRPr="009017BA">
        <w:rPr>
          <w:rFonts w:ascii="Times New Roman" w:hAnsi="Times New Roman" w:cs="Times New Roman"/>
          <w:sz w:val="24"/>
          <w:szCs w:val="24"/>
        </w:rPr>
        <w:t>s</w:t>
      </w:r>
      <w:r w:rsidR="00080823" w:rsidRPr="009017BA">
        <w:rPr>
          <w:rFonts w:ascii="Times New Roman" w:hAnsi="Times New Roman" w:cs="Times New Roman"/>
          <w:sz w:val="24"/>
          <w:szCs w:val="24"/>
        </w:rPr>
        <w:t xml:space="preserve"> </w:t>
      </w:r>
      <w:r w:rsidR="00D30EA5" w:rsidRPr="009017BA">
        <w:rPr>
          <w:rFonts w:ascii="Times New Roman" w:hAnsi="Times New Roman" w:cs="Times New Roman"/>
          <w:sz w:val="24"/>
          <w:szCs w:val="24"/>
        </w:rPr>
        <w:t xml:space="preserve">que tais </w:t>
      </w:r>
      <w:r w:rsidR="00080823" w:rsidRPr="009017BA">
        <w:rPr>
          <w:rFonts w:ascii="Times New Roman" w:hAnsi="Times New Roman" w:cs="Times New Roman"/>
          <w:sz w:val="24"/>
          <w:szCs w:val="24"/>
        </w:rPr>
        <w:t xml:space="preserve">profissionais </w:t>
      </w:r>
      <w:r w:rsidR="00D30EA5" w:rsidRPr="009017BA">
        <w:rPr>
          <w:rFonts w:ascii="Times New Roman" w:hAnsi="Times New Roman" w:cs="Times New Roman"/>
          <w:sz w:val="24"/>
          <w:szCs w:val="24"/>
        </w:rPr>
        <w:t>v</w:t>
      </w:r>
      <w:r w:rsidR="00B25C48" w:rsidRPr="009017BA">
        <w:rPr>
          <w:rFonts w:ascii="Times New Roman" w:hAnsi="Times New Roman" w:cs="Times New Roman"/>
          <w:sz w:val="24"/>
          <w:szCs w:val="24"/>
        </w:rPr>
        <w:t>ê</w:t>
      </w:r>
      <w:r w:rsidR="00D30EA5" w:rsidRPr="009017BA">
        <w:rPr>
          <w:rFonts w:ascii="Times New Roman" w:hAnsi="Times New Roman" w:cs="Times New Roman"/>
          <w:sz w:val="24"/>
          <w:szCs w:val="24"/>
        </w:rPr>
        <w:t>m apresentando no</w:t>
      </w:r>
      <w:r w:rsidRPr="009017BA">
        <w:rPr>
          <w:rFonts w:ascii="Times New Roman" w:hAnsi="Times New Roman" w:cs="Times New Roman"/>
          <w:sz w:val="24"/>
          <w:szCs w:val="24"/>
        </w:rPr>
        <w:t xml:space="preserve"> Município de Aparecida do Taboado</w:t>
      </w:r>
      <w:r w:rsidR="0009102B" w:rsidRPr="009017BA">
        <w:rPr>
          <w:rFonts w:ascii="Times New Roman" w:hAnsi="Times New Roman" w:cs="Times New Roman"/>
          <w:sz w:val="24"/>
          <w:szCs w:val="24"/>
        </w:rPr>
        <w:t>/</w:t>
      </w:r>
      <w:r w:rsidR="00100874" w:rsidRPr="009017BA">
        <w:rPr>
          <w:rFonts w:ascii="Times New Roman" w:hAnsi="Times New Roman" w:cs="Times New Roman"/>
          <w:sz w:val="24"/>
          <w:szCs w:val="24"/>
        </w:rPr>
        <w:t>MS</w:t>
      </w:r>
      <w:r w:rsidR="00D30EA5" w:rsidRPr="009017BA">
        <w:rPr>
          <w:rFonts w:ascii="Times New Roman" w:hAnsi="Times New Roman" w:cs="Times New Roman"/>
          <w:sz w:val="24"/>
          <w:szCs w:val="24"/>
        </w:rPr>
        <w:t>, temática abordada na disciplina “</w:t>
      </w:r>
      <w:r w:rsidRPr="009017BA">
        <w:rPr>
          <w:rFonts w:ascii="Times New Roman" w:hAnsi="Times New Roman" w:cs="Times New Roman"/>
          <w:sz w:val="24"/>
          <w:szCs w:val="24"/>
        </w:rPr>
        <w:t>Educação, Sociedade e Desafios Educaci</w:t>
      </w:r>
      <w:r w:rsidR="0009102B" w:rsidRPr="009017BA">
        <w:rPr>
          <w:rFonts w:ascii="Times New Roman" w:hAnsi="Times New Roman" w:cs="Times New Roman"/>
          <w:sz w:val="24"/>
          <w:szCs w:val="24"/>
        </w:rPr>
        <w:t>ona</w:t>
      </w:r>
      <w:r w:rsidRPr="009017BA">
        <w:rPr>
          <w:rFonts w:ascii="Times New Roman" w:hAnsi="Times New Roman" w:cs="Times New Roman"/>
          <w:sz w:val="24"/>
          <w:szCs w:val="24"/>
        </w:rPr>
        <w:t>is no Século XXI</w:t>
      </w:r>
      <w:r w:rsidR="00D30EA5" w:rsidRPr="009017BA">
        <w:rPr>
          <w:rFonts w:ascii="Times New Roman" w:hAnsi="Times New Roman" w:cs="Times New Roman"/>
          <w:sz w:val="24"/>
          <w:szCs w:val="24"/>
        </w:rPr>
        <w:t>”</w:t>
      </w:r>
      <w:r w:rsidRPr="009017BA">
        <w:rPr>
          <w:rFonts w:ascii="Times New Roman" w:hAnsi="Times New Roman" w:cs="Times New Roman"/>
          <w:sz w:val="24"/>
          <w:szCs w:val="24"/>
        </w:rPr>
        <w:t>, ofertad</w:t>
      </w:r>
      <w:r w:rsidR="00D30EA5" w:rsidRPr="009017BA">
        <w:rPr>
          <w:rFonts w:ascii="Times New Roman" w:hAnsi="Times New Roman" w:cs="Times New Roman"/>
          <w:sz w:val="24"/>
          <w:szCs w:val="24"/>
        </w:rPr>
        <w:t>a</w:t>
      </w:r>
      <w:r w:rsidR="00D64567" w:rsidRPr="009017BA">
        <w:rPr>
          <w:rFonts w:ascii="Times New Roman" w:hAnsi="Times New Roman" w:cs="Times New Roman"/>
          <w:sz w:val="24"/>
          <w:szCs w:val="24"/>
        </w:rPr>
        <w:t xml:space="preserve"> </w:t>
      </w:r>
      <w:r w:rsidR="00D30EA5" w:rsidRPr="009017BA">
        <w:rPr>
          <w:rFonts w:ascii="Times New Roman" w:hAnsi="Times New Roman" w:cs="Times New Roman"/>
          <w:sz w:val="24"/>
          <w:szCs w:val="24"/>
        </w:rPr>
        <w:t>no</w:t>
      </w:r>
      <w:r w:rsidR="00D64567" w:rsidRPr="009017BA">
        <w:rPr>
          <w:rFonts w:ascii="Times New Roman" w:hAnsi="Times New Roman" w:cs="Times New Roman"/>
          <w:sz w:val="24"/>
          <w:szCs w:val="24"/>
        </w:rPr>
        <w:t xml:space="preserve"> curso de mestrado </w:t>
      </w:r>
      <w:r w:rsidR="00D30EA5" w:rsidRPr="009017BA">
        <w:rPr>
          <w:rFonts w:ascii="Times New Roman" w:hAnsi="Times New Roman" w:cs="Times New Roman"/>
          <w:sz w:val="24"/>
          <w:szCs w:val="24"/>
        </w:rPr>
        <w:t>em Educação n</w:t>
      </w:r>
      <w:r w:rsidR="00D64567" w:rsidRPr="009017BA">
        <w:rPr>
          <w:rFonts w:ascii="Times New Roman" w:hAnsi="Times New Roman" w:cs="Times New Roman"/>
          <w:sz w:val="24"/>
          <w:szCs w:val="24"/>
        </w:rPr>
        <w:t xml:space="preserve">a </w:t>
      </w:r>
      <w:r w:rsidRPr="009017BA">
        <w:rPr>
          <w:rFonts w:ascii="Times New Roman" w:hAnsi="Times New Roman" w:cs="Times New Roman"/>
          <w:sz w:val="24"/>
          <w:szCs w:val="24"/>
        </w:rPr>
        <w:t>Universidade Estadual de Mato Grosso do Sul</w:t>
      </w:r>
      <w:r w:rsidR="00D30EA5" w:rsidRPr="009017BA">
        <w:rPr>
          <w:rFonts w:ascii="Times New Roman" w:hAnsi="Times New Roman" w:cs="Times New Roman"/>
          <w:sz w:val="24"/>
          <w:szCs w:val="24"/>
        </w:rPr>
        <w:t xml:space="preserve"> – Unidade de Paranaíba</w:t>
      </w:r>
      <w:r w:rsidRPr="009017BA">
        <w:rPr>
          <w:rFonts w:ascii="Times New Roman" w:hAnsi="Times New Roman" w:cs="Times New Roman"/>
          <w:sz w:val="24"/>
          <w:szCs w:val="24"/>
        </w:rPr>
        <w:t>,</w:t>
      </w:r>
      <w:r w:rsidR="00D30EA5" w:rsidRPr="009017BA">
        <w:rPr>
          <w:rFonts w:ascii="Times New Roman" w:hAnsi="Times New Roman" w:cs="Times New Roman"/>
          <w:sz w:val="24"/>
          <w:szCs w:val="24"/>
        </w:rPr>
        <w:t xml:space="preserve"> a qual nos</w:t>
      </w:r>
      <w:r w:rsidRPr="009017BA">
        <w:rPr>
          <w:rFonts w:ascii="Times New Roman" w:hAnsi="Times New Roman" w:cs="Times New Roman"/>
          <w:sz w:val="24"/>
          <w:szCs w:val="24"/>
        </w:rPr>
        <w:t xml:space="preserve"> possibilitou conhecer teoricamente uma diversidade de situações que acontecem atualmente n</w:t>
      </w:r>
      <w:r w:rsidR="00D30EA5" w:rsidRPr="009017BA">
        <w:rPr>
          <w:rFonts w:ascii="Times New Roman" w:hAnsi="Times New Roman" w:cs="Times New Roman"/>
          <w:sz w:val="24"/>
          <w:szCs w:val="24"/>
        </w:rPr>
        <w:t>o dia a dia da escola, dentre elas o adoecimento dos professores.</w:t>
      </w:r>
    </w:p>
    <w:p w14:paraId="10296C2C" w14:textId="5EB74809" w:rsidR="00153614" w:rsidRPr="009017BA" w:rsidRDefault="00D30EA5" w:rsidP="00264EEB">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 xml:space="preserve">O objetivo de ampliar o nosso entendimento </w:t>
      </w:r>
      <w:r w:rsidR="00B25C48" w:rsidRPr="009017BA">
        <w:rPr>
          <w:rFonts w:ascii="Times New Roman" w:hAnsi="Times New Roman" w:cs="Times New Roman"/>
          <w:sz w:val="24"/>
          <w:szCs w:val="24"/>
        </w:rPr>
        <w:t xml:space="preserve">sobre o </w:t>
      </w:r>
      <w:r w:rsidRPr="009017BA">
        <w:rPr>
          <w:rFonts w:ascii="Times New Roman" w:hAnsi="Times New Roman" w:cs="Times New Roman"/>
          <w:sz w:val="24"/>
          <w:szCs w:val="24"/>
        </w:rPr>
        <w:t>assunto partiu da necessidade de compreender</w:t>
      </w:r>
      <w:r w:rsidR="00B25C48" w:rsidRPr="009017BA">
        <w:rPr>
          <w:rFonts w:ascii="Times New Roman" w:hAnsi="Times New Roman" w:cs="Times New Roman"/>
          <w:sz w:val="24"/>
          <w:szCs w:val="24"/>
        </w:rPr>
        <w:t>mos</w:t>
      </w:r>
      <w:r w:rsidRPr="009017BA">
        <w:rPr>
          <w:rFonts w:ascii="Times New Roman" w:hAnsi="Times New Roman" w:cs="Times New Roman"/>
          <w:sz w:val="24"/>
          <w:szCs w:val="24"/>
        </w:rPr>
        <w:t xml:space="preserve"> os problemas </w:t>
      </w:r>
      <w:r w:rsidR="00153614" w:rsidRPr="009017BA">
        <w:rPr>
          <w:rFonts w:ascii="Times New Roman" w:hAnsi="Times New Roman" w:cs="Times New Roman"/>
          <w:sz w:val="24"/>
          <w:szCs w:val="24"/>
        </w:rPr>
        <w:t>presentes no sistema educacional brasileiro e, a partir dessas discussões, propor melhorias nas políticas públicas, uma vez que os motivos serão, ainda que de forma simples, apresentados</w:t>
      </w:r>
      <w:r w:rsidR="00AB34A4" w:rsidRPr="009017BA">
        <w:rPr>
          <w:rFonts w:ascii="Times New Roman" w:hAnsi="Times New Roman" w:cs="Times New Roman"/>
          <w:sz w:val="24"/>
          <w:szCs w:val="24"/>
        </w:rPr>
        <w:t xml:space="preserve"> </w:t>
      </w:r>
      <w:r w:rsidR="00153614" w:rsidRPr="009017BA">
        <w:rPr>
          <w:rFonts w:ascii="Times New Roman" w:hAnsi="Times New Roman" w:cs="Times New Roman"/>
          <w:sz w:val="24"/>
          <w:szCs w:val="24"/>
        </w:rPr>
        <w:t>e discutidos e</w:t>
      </w:r>
      <w:r w:rsidR="00B25C48" w:rsidRPr="009017BA">
        <w:rPr>
          <w:rFonts w:ascii="Times New Roman" w:hAnsi="Times New Roman" w:cs="Times New Roman"/>
          <w:sz w:val="24"/>
          <w:szCs w:val="24"/>
        </w:rPr>
        <w:t>, posteriormente,</w:t>
      </w:r>
      <w:r w:rsidR="00153614" w:rsidRPr="009017BA">
        <w:rPr>
          <w:rFonts w:ascii="Times New Roman" w:hAnsi="Times New Roman" w:cs="Times New Roman"/>
          <w:sz w:val="24"/>
          <w:szCs w:val="24"/>
        </w:rPr>
        <w:t xml:space="preserve"> elencadas propostas para a resolução dos problemas que por hora encontramos.</w:t>
      </w:r>
    </w:p>
    <w:p w14:paraId="13A2EE07" w14:textId="2732EF69" w:rsidR="00AB34A4" w:rsidRPr="009017BA" w:rsidRDefault="00153614" w:rsidP="00264EEB">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shd w:val="clear" w:color="auto" w:fill="FFFFFF"/>
        </w:rPr>
        <w:t xml:space="preserve">Para discutirmos o adoecimento encontramos primeiramente o conceito de saúde apresentado pela </w:t>
      </w:r>
      <w:r w:rsidR="00BB44F9" w:rsidRPr="009017BA">
        <w:rPr>
          <w:rFonts w:ascii="Times New Roman" w:hAnsi="Times New Roman" w:cs="Times New Roman"/>
          <w:sz w:val="24"/>
          <w:szCs w:val="24"/>
          <w:shd w:val="clear" w:color="auto" w:fill="FFFFFF"/>
        </w:rPr>
        <w:t>Org</w:t>
      </w:r>
      <w:r w:rsidR="00D305C7" w:rsidRPr="009017BA">
        <w:rPr>
          <w:rFonts w:ascii="Times New Roman" w:hAnsi="Times New Roman" w:cs="Times New Roman"/>
          <w:sz w:val="24"/>
          <w:szCs w:val="24"/>
          <w:shd w:val="clear" w:color="auto" w:fill="FFFFFF"/>
        </w:rPr>
        <w:t xml:space="preserve">anização Mundial de Saúde </w:t>
      </w:r>
      <w:r w:rsidR="002B3AE8" w:rsidRPr="009017BA">
        <w:rPr>
          <w:rFonts w:ascii="Times New Roman" w:hAnsi="Times New Roman" w:cs="Times New Roman"/>
          <w:sz w:val="24"/>
          <w:szCs w:val="24"/>
          <w:shd w:val="clear" w:color="auto" w:fill="FFFFFF"/>
        </w:rPr>
        <w:t>(OMS) (1946</w:t>
      </w:r>
      <w:r w:rsidR="006D001A" w:rsidRPr="009017BA">
        <w:rPr>
          <w:rFonts w:ascii="Times New Roman" w:hAnsi="Times New Roman" w:cs="Times New Roman"/>
          <w:sz w:val="24"/>
          <w:szCs w:val="24"/>
          <w:shd w:val="clear" w:color="auto" w:fill="FFFFFF"/>
        </w:rPr>
        <w:t xml:space="preserve">, s/p.) que traduz como sendo </w:t>
      </w:r>
      <w:r w:rsidR="00DD4BCF" w:rsidRPr="009017BA">
        <w:rPr>
          <w:rFonts w:ascii="Times New Roman" w:hAnsi="Times New Roman" w:cs="Times New Roman"/>
          <w:sz w:val="24"/>
          <w:szCs w:val="24"/>
          <w:shd w:val="clear" w:color="auto" w:fill="FFFFFF"/>
        </w:rPr>
        <w:t>“</w:t>
      </w:r>
      <w:r w:rsidR="00BB44F9" w:rsidRPr="009017BA">
        <w:rPr>
          <w:rFonts w:ascii="Times New Roman" w:hAnsi="Times New Roman" w:cs="Times New Roman"/>
          <w:sz w:val="24"/>
          <w:szCs w:val="24"/>
          <w:shd w:val="clear" w:color="auto" w:fill="FFFFFF"/>
        </w:rPr>
        <w:t>um estado de completo bem-estar físico, mental e social, e não, simplesmente, a ausência de doenças ou enfermidades</w:t>
      </w:r>
      <w:r w:rsidR="00DD4BCF" w:rsidRPr="009017BA">
        <w:rPr>
          <w:rFonts w:ascii="Times New Roman" w:hAnsi="Times New Roman" w:cs="Times New Roman"/>
          <w:sz w:val="24"/>
          <w:szCs w:val="24"/>
          <w:shd w:val="clear" w:color="auto" w:fill="FFFFFF"/>
        </w:rPr>
        <w:t>”</w:t>
      </w:r>
      <w:r w:rsidR="00E77017" w:rsidRPr="009017BA">
        <w:rPr>
          <w:rFonts w:ascii="Times New Roman" w:hAnsi="Times New Roman" w:cs="Times New Roman"/>
          <w:sz w:val="24"/>
          <w:szCs w:val="24"/>
          <w:shd w:val="clear" w:color="auto" w:fill="FFFFFF"/>
        </w:rPr>
        <w:t>.</w:t>
      </w:r>
      <w:r w:rsidR="00345AAF" w:rsidRPr="009017BA">
        <w:rPr>
          <w:rFonts w:ascii="Times New Roman" w:hAnsi="Times New Roman" w:cs="Times New Roman"/>
          <w:sz w:val="24"/>
          <w:szCs w:val="24"/>
          <w:shd w:val="clear" w:color="auto" w:fill="FFFFFF"/>
        </w:rPr>
        <w:t xml:space="preserve"> </w:t>
      </w:r>
      <w:r w:rsidR="0027718A" w:rsidRPr="009017BA">
        <w:rPr>
          <w:rFonts w:ascii="Times New Roman" w:hAnsi="Times New Roman" w:cs="Times New Roman"/>
          <w:sz w:val="24"/>
          <w:szCs w:val="24"/>
        </w:rPr>
        <w:t xml:space="preserve">Como podemos observar, </w:t>
      </w:r>
      <w:r w:rsidR="00BB44F9" w:rsidRPr="009017BA">
        <w:rPr>
          <w:rFonts w:ascii="Times New Roman" w:hAnsi="Times New Roman" w:cs="Times New Roman"/>
          <w:sz w:val="24"/>
          <w:szCs w:val="24"/>
        </w:rPr>
        <w:t>além do bem-</w:t>
      </w:r>
      <w:r w:rsidR="0027718A" w:rsidRPr="009017BA">
        <w:rPr>
          <w:rFonts w:ascii="Times New Roman" w:hAnsi="Times New Roman" w:cs="Times New Roman"/>
          <w:sz w:val="24"/>
          <w:szCs w:val="24"/>
        </w:rPr>
        <w:t>estar físico e mental, o fator social também é um dos motivos que interferem na saúde</w:t>
      </w:r>
      <w:r w:rsidR="00BB44F9" w:rsidRPr="009017BA">
        <w:rPr>
          <w:rFonts w:ascii="Times New Roman" w:hAnsi="Times New Roman" w:cs="Times New Roman"/>
          <w:sz w:val="24"/>
          <w:szCs w:val="24"/>
        </w:rPr>
        <w:t>. Por isso</w:t>
      </w:r>
      <w:r w:rsidR="00D64567" w:rsidRPr="009017BA">
        <w:rPr>
          <w:rFonts w:ascii="Times New Roman" w:hAnsi="Times New Roman" w:cs="Times New Roman"/>
          <w:sz w:val="24"/>
          <w:szCs w:val="24"/>
        </w:rPr>
        <w:t>,</w:t>
      </w:r>
      <w:r w:rsidR="00BB44F9" w:rsidRPr="009017BA">
        <w:rPr>
          <w:rFonts w:ascii="Times New Roman" w:hAnsi="Times New Roman" w:cs="Times New Roman"/>
          <w:sz w:val="24"/>
          <w:szCs w:val="24"/>
        </w:rPr>
        <w:t xml:space="preserve"> a jornada e o ambiente de trabalho podem influenciar diretamente </w:t>
      </w:r>
      <w:r w:rsidR="00D64567" w:rsidRPr="009017BA">
        <w:rPr>
          <w:rFonts w:ascii="Times New Roman" w:hAnsi="Times New Roman" w:cs="Times New Roman"/>
          <w:sz w:val="24"/>
          <w:szCs w:val="24"/>
        </w:rPr>
        <w:t>n</w:t>
      </w:r>
      <w:r w:rsidR="00BB44F9" w:rsidRPr="009017BA">
        <w:rPr>
          <w:rFonts w:ascii="Times New Roman" w:hAnsi="Times New Roman" w:cs="Times New Roman"/>
          <w:sz w:val="24"/>
          <w:szCs w:val="24"/>
        </w:rPr>
        <w:t>a</w:t>
      </w:r>
      <w:r w:rsidRPr="009017BA">
        <w:rPr>
          <w:rFonts w:ascii="Times New Roman" w:hAnsi="Times New Roman" w:cs="Times New Roman"/>
          <w:sz w:val="24"/>
          <w:szCs w:val="24"/>
        </w:rPr>
        <w:t>s características</w:t>
      </w:r>
      <w:r w:rsidR="00BB44F9" w:rsidRPr="009017BA">
        <w:rPr>
          <w:rFonts w:ascii="Times New Roman" w:hAnsi="Times New Roman" w:cs="Times New Roman"/>
          <w:sz w:val="24"/>
          <w:szCs w:val="24"/>
        </w:rPr>
        <w:t xml:space="preserve"> d</w:t>
      </w:r>
      <w:r w:rsidRPr="009017BA">
        <w:rPr>
          <w:rFonts w:ascii="Times New Roman" w:hAnsi="Times New Roman" w:cs="Times New Roman"/>
          <w:sz w:val="24"/>
          <w:szCs w:val="24"/>
        </w:rPr>
        <w:t>a</w:t>
      </w:r>
      <w:r w:rsidR="00BB44F9" w:rsidRPr="009017BA">
        <w:rPr>
          <w:rFonts w:ascii="Times New Roman" w:hAnsi="Times New Roman" w:cs="Times New Roman"/>
          <w:sz w:val="24"/>
          <w:szCs w:val="24"/>
        </w:rPr>
        <w:t xml:space="preserve"> vida</w:t>
      </w:r>
      <w:r w:rsidR="00975F06" w:rsidRPr="009017BA">
        <w:rPr>
          <w:rFonts w:ascii="Times New Roman" w:hAnsi="Times New Roman" w:cs="Times New Roman"/>
          <w:sz w:val="24"/>
          <w:szCs w:val="24"/>
        </w:rPr>
        <w:t>,</w:t>
      </w:r>
      <w:r w:rsidR="00BB44F9" w:rsidRPr="009017BA">
        <w:rPr>
          <w:rFonts w:ascii="Times New Roman" w:hAnsi="Times New Roman" w:cs="Times New Roman"/>
          <w:sz w:val="24"/>
          <w:szCs w:val="24"/>
        </w:rPr>
        <w:t xml:space="preserve"> saudável</w:t>
      </w:r>
      <w:r w:rsidR="00975F06" w:rsidRPr="009017BA">
        <w:rPr>
          <w:rFonts w:ascii="Times New Roman" w:hAnsi="Times New Roman" w:cs="Times New Roman"/>
          <w:sz w:val="24"/>
          <w:szCs w:val="24"/>
        </w:rPr>
        <w:t xml:space="preserve"> ou não,</w:t>
      </w:r>
      <w:r w:rsidR="00BB44F9" w:rsidRPr="009017BA">
        <w:rPr>
          <w:rFonts w:ascii="Times New Roman" w:hAnsi="Times New Roman" w:cs="Times New Roman"/>
          <w:sz w:val="24"/>
          <w:szCs w:val="24"/>
        </w:rPr>
        <w:t xml:space="preserve"> dos profissionais da </w:t>
      </w:r>
      <w:r w:rsidR="00975F06" w:rsidRPr="009017BA">
        <w:rPr>
          <w:rFonts w:ascii="Times New Roman" w:hAnsi="Times New Roman" w:cs="Times New Roman"/>
          <w:sz w:val="24"/>
          <w:szCs w:val="24"/>
        </w:rPr>
        <w:t>educação.</w:t>
      </w:r>
    </w:p>
    <w:p w14:paraId="72CE13C4" w14:textId="7487552E" w:rsidR="00891F53" w:rsidRPr="009017BA" w:rsidRDefault="00AB34A4" w:rsidP="000D6908">
      <w:pPr>
        <w:spacing w:after="0" w:line="360" w:lineRule="auto"/>
        <w:jc w:val="both"/>
        <w:rPr>
          <w:rFonts w:ascii="Times New Roman" w:hAnsi="Times New Roman" w:cs="Times New Roman"/>
          <w:sz w:val="24"/>
          <w:szCs w:val="24"/>
        </w:rPr>
      </w:pPr>
      <w:r w:rsidRPr="009017BA">
        <w:rPr>
          <w:rFonts w:ascii="Times New Roman" w:hAnsi="Times New Roman" w:cs="Times New Roman"/>
          <w:sz w:val="24"/>
          <w:szCs w:val="24"/>
        </w:rPr>
        <w:tab/>
      </w:r>
      <w:r w:rsidR="00153614" w:rsidRPr="009017BA">
        <w:rPr>
          <w:rFonts w:ascii="Times New Roman" w:hAnsi="Times New Roman" w:cs="Times New Roman"/>
          <w:sz w:val="24"/>
          <w:szCs w:val="24"/>
        </w:rPr>
        <w:t xml:space="preserve">Durante o estudo, percebemos que o </w:t>
      </w:r>
      <w:r w:rsidRPr="009017BA">
        <w:rPr>
          <w:rFonts w:ascii="Times New Roman" w:hAnsi="Times New Roman" w:cs="Times New Roman"/>
          <w:sz w:val="24"/>
          <w:szCs w:val="24"/>
        </w:rPr>
        <w:t>município de Aparecida do Taboado</w:t>
      </w:r>
      <w:r w:rsidR="0009102B" w:rsidRPr="009017BA">
        <w:rPr>
          <w:rFonts w:ascii="Times New Roman" w:hAnsi="Times New Roman" w:cs="Times New Roman"/>
          <w:sz w:val="24"/>
          <w:szCs w:val="24"/>
        </w:rPr>
        <w:t>/MS apresenta uma quantidade</w:t>
      </w:r>
      <w:r w:rsidRPr="009017BA">
        <w:rPr>
          <w:rFonts w:ascii="Times New Roman" w:hAnsi="Times New Roman" w:cs="Times New Roman"/>
          <w:sz w:val="24"/>
          <w:szCs w:val="24"/>
        </w:rPr>
        <w:t xml:space="preserve"> </w:t>
      </w:r>
      <w:r w:rsidR="00DD4BCF" w:rsidRPr="009017BA">
        <w:rPr>
          <w:rFonts w:ascii="Times New Roman" w:hAnsi="Times New Roman" w:cs="Times New Roman"/>
          <w:sz w:val="24"/>
          <w:szCs w:val="24"/>
        </w:rPr>
        <w:t xml:space="preserve">bastante </w:t>
      </w:r>
      <w:r w:rsidR="0009102B" w:rsidRPr="009017BA">
        <w:rPr>
          <w:rFonts w:ascii="Times New Roman" w:hAnsi="Times New Roman" w:cs="Times New Roman"/>
          <w:sz w:val="24"/>
          <w:szCs w:val="24"/>
        </w:rPr>
        <w:t>significativa</w:t>
      </w:r>
      <w:r w:rsidR="00975F06" w:rsidRPr="009017BA">
        <w:rPr>
          <w:rFonts w:ascii="Times New Roman" w:hAnsi="Times New Roman" w:cs="Times New Roman"/>
          <w:sz w:val="24"/>
          <w:szCs w:val="24"/>
        </w:rPr>
        <w:t xml:space="preserve"> de atestados médicos para o afastamento </w:t>
      </w:r>
      <w:r w:rsidR="00D305C7" w:rsidRPr="009017BA">
        <w:rPr>
          <w:rFonts w:ascii="Times New Roman" w:hAnsi="Times New Roman" w:cs="Times New Roman"/>
          <w:sz w:val="24"/>
          <w:szCs w:val="24"/>
        </w:rPr>
        <w:t>temporário do trabalho</w:t>
      </w:r>
      <w:r w:rsidR="00975F06" w:rsidRPr="009017BA">
        <w:rPr>
          <w:rFonts w:ascii="Times New Roman" w:hAnsi="Times New Roman" w:cs="Times New Roman"/>
          <w:sz w:val="24"/>
          <w:szCs w:val="24"/>
        </w:rPr>
        <w:t xml:space="preserve"> desse</w:t>
      </w:r>
      <w:r w:rsidR="00D305C7" w:rsidRPr="009017BA">
        <w:rPr>
          <w:rFonts w:ascii="Times New Roman" w:hAnsi="Times New Roman" w:cs="Times New Roman"/>
          <w:sz w:val="24"/>
          <w:szCs w:val="24"/>
        </w:rPr>
        <w:t>s</w:t>
      </w:r>
      <w:r w:rsidR="00975F06" w:rsidRPr="009017BA">
        <w:rPr>
          <w:rFonts w:ascii="Times New Roman" w:hAnsi="Times New Roman" w:cs="Times New Roman"/>
          <w:sz w:val="24"/>
          <w:szCs w:val="24"/>
        </w:rPr>
        <w:t xml:space="preserve"> profissionais</w:t>
      </w:r>
      <w:r w:rsidR="00153614" w:rsidRPr="009017BA">
        <w:rPr>
          <w:rFonts w:ascii="Times New Roman" w:hAnsi="Times New Roman" w:cs="Times New Roman"/>
          <w:sz w:val="24"/>
          <w:szCs w:val="24"/>
        </w:rPr>
        <w:t xml:space="preserve"> - docentes</w:t>
      </w:r>
      <w:r w:rsidR="00975F06" w:rsidRPr="009017BA">
        <w:rPr>
          <w:rFonts w:ascii="Times New Roman" w:hAnsi="Times New Roman" w:cs="Times New Roman"/>
          <w:sz w:val="24"/>
          <w:szCs w:val="24"/>
        </w:rPr>
        <w:t xml:space="preserve">, por motivo de </w:t>
      </w:r>
      <w:r w:rsidR="006F338D" w:rsidRPr="009017BA">
        <w:rPr>
          <w:rFonts w:ascii="Times New Roman" w:hAnsi="Times New Roman" w:cs="Times New Roman"/>
          <w:sz w:val="24"/>
          <w:szCs w:val="24"/>
        </w:rPr>
        <w:t>problemas</w:t>
      </w:r>
      <w:r w:rsidR="006D001A" w:rsidRPr="009017BA">
        <w:rPr>
          <w:rFonts w:ascii="Times New Roman" w:hAnsi="Times New Roman" w:cs="Times New Roman"/>
          <w:sz w:val="24"/>
          <w:szCs w:val="24"/>
        </w:rPr>
        <w:t xml:space="preserve"> de</w:t>
      </w:r>
      <w:r w:rsidR="006F338D" w:rsidRPr="009017BA">
        <w:rPr>
          <w:rFonts w:ascii="Times New Roman" w:hAnsi="Times New Roman" w:cs="Times New Roman"/>
          <w:sz w:val="24"/>
          <w:szCs w:val="24"/>
        </w:rPr>
        <w:t xml:space="preserve"> </w:t>
      </w:r>
      <w:r w:rsidR="00975F06" w:rsidRPr="009017BA">
        <w:rPr>
          <w:rFonts w:ascii="Times New Roman" w:hAnsi="Times New Roman" w:cs="Times New Roman"/>
          <w:sz w:val="24"/>
          <w:szCs w:val="24"/>
        </w:rPr>
        <w:t>saúde</w:t>
      </w:r>
      <w:r w:rsidR="00153614" w:rsidRPr="009017BA">
        <w:rPr>
          <w:rFonts w:ascii="Times New Roman" w:hAnsi="Times New Roman" w:cs="Times New Roman"/>
          <w:sz w:val="24"/>
          <w:szCs w:val="24"/>
        </w:rPr>
        <w:t xml:space="preserve">, o que tem </w:t>
      </w:r>
      <w:r w:rsidR="00891F53" w:rsidRPr="009017BA">
        <w:rPr>
          <w:rFonts w:ascii="Times New Roman" w:hAnsi="Times New Roman" w:cs="Times New Roman"/>
          <w:sz w:val="24"/>
          <w:szCs w:val="24"/>
        </w:rPr>
        <w:t xml:space="preserve">se constatado como </w:t>
      </w:r>
      <w:r w:rsidR="0024443D" w:rsidRPr="009017BA">
        <w:rPr>
          <w:rFonts w:ascii="Times New Roman" w:hAnsi="Times New Roman" w:cs="Times New Roman"/>
          <w:sz w:val="24"/>
          <w:szCs w:val="24"/>
        </w:rPr>
        <w:t>uma</w:t>
      </w:r>
      <w:r w:rsidR="00891F53" w:rsidRPr="009017BA">
        <w:rPr>
          <w:rFonts w:ascii="Times New Roman" w:hAnsi="Times New Roman" w:cs="Times New Roman"/>
          <w:sz w:val="24"/>
          <w:szCs w:val="24"/>
        </w:rPr>
        <w:t xml:space="preserve"> </w:t>
      </w:r>
      <w:r w:rsidR="006D001A" w:rsidRPr="009017BA">
        <w:rPr>
          <w:rFonts w:ascii="Times New Roman" w:hAnsi="Times New Roman" w:cs="Times New Roman"/>
          <w:sz w:val="24"/>
          <w:szCs w:val="24"/>
        </w:rPr>
        <w:t>dificuldade</w:t>
      </w:r>
      <w:r w:rsidR="00891F53" w:rsidRPr="009017BA">
        <w:rPr>
          <w:rFonts w:ascii="Times New Roman" w:hAnsi="Times New Roman" w:cs="Times New Roman"/>
          <w:sz w:val="24"/>
          <w:szCs w:val="24"/>
        </w:rPr>
        <w:t xml:space="preserve"> para as políticas públicas, pois além de onerar o mantenedor, cria situações de transtornos para o dia a dia da escola, com reflexos que também se evidenciam </w:t>
      </w:r>
      <w:r w:rsidR="00891F53" w:rsidRPr="009017BA">
        <w:rPr>
          <w:rFonts w:ascii="Times New Roman" w:hAnsi="Times New Roman" w:cs="Times New Roman"/>
          <w:sz w:val="24"/>
          <w:szCs w:val="24"/>
        </w:rPr>
        <w:lastRenderedPageBreak/>
        <w:t>nas salas de aula e na aprendizagem dos alunos, uma vez que os afastamentos exigem a contratação de professores substitutos, em decorrência do cumprimento da legislação educacional.</w:t>
      </w:r>
    </w:p>
    <w:p w14:paraId="66D3B389" w14:textId="77777777" w:rsidR="00891F53" w:rsidRPr="009017BA" w:rsidRDefault="00DE7FE9" w:rsidP="00305AFF">
      <w:pPr>
        <w:spacing w:after="0" w:line="360" w:lineRule="auto"/>
        <w:jc w:val="both"/>
        <w:rPr>
          <w:rFonts w:ascii="Times New Roman" w:hAnsi="Times New Roman" w:cs="Times New Roman"/>
          <w:sz w:val="24"/>
          <w:szCs w:val="24"/>
        </w:rPr>
      </w:pPr>
      <w:r w:rsidRPr="009017BA">
        <w:rPr>
          <w:rFonts w:ascii="Times New Roman" w:hAnsi="Times New Roman" w:cs="Times New Roman"/>
          <w:sz w:val="24"/>
          <w:szCs w:val="24"/>
        </w:rPr>
        <w:tab/>
      </w:r>
      <w:r w:rsidR="00305AFF" w:rsidRPr="009017BA">
        <w:rPr>
          <w:rFonts w:ascii="Times New Roman" w:hAnsi="Times New Roman" w:cs="Times New Roman"/>
          <w:sz w:val="24"/>
          <w:szCs w:val="24"/>
        </w:rPr>
        <w:t xml:space="preserve">O trabalho do educador não é tarefa fácil, </w:t>
      </w:r>
      <w:r w:rsidR="00891F53" w:rsidRPr="009017BA">
        <w:rPr>
          <w:rFonts w:ascii="Times New Roman" w:hAnsi="Times New Roman" w:cs="Times New Roman"/>
          <w:sz w:val="24"/>
          <w:szCs w:val="24"/>
        </w:rPr>
        <w:t>é permeado por muitas questões privadas e públicas, diz respeito aos sentimentos, angústias, fatores somáticos e psicossociais. Por isso, a carga de trabalho e as questões específicas do meio em que atua são inerentes para garantir a saúde ou o adoecimento.</w:t>
      </w:r>
    </w:p>
    <w:p w14:paraId="01DA79E3" w14:textId="335362AD" w:rsidR="00891F53" w:rsidRPr="009017BA" w:rsidRDefault="00891F53" w:rsidP="00305AFF">
      <w:pPr>
        <w:spacing w:after="0" w:line="360" w:lineRule="auto"/>
        <w:jc w:val="both"/>
        <w:rPr>
          <w:rFonts w:ascii="Times New Roman" w:hAnsi="Times New Roman" w:cs="Times New Roman"/>
          <w:sz w:val="24"/>
          <w:szCs w:val="24"/>
        </w:rPr>
      </w:pPr>
      <w:r w:rsidRPr="009017BA">
        <w:rPr>
          <w:rFonts w:ascii="Times New Roman" w:hAnsi="Times New Roman" w:cs="Times New Roman"/>
          <w:sz w:val="24"/>
          <w:szCs w:val="24"/>
        </w:rPr>
        <w:tab/>
        <w:t xml:space="preserve">No que diz respeito ao adoecimento, pretendemos apresentar respostas para algumas questões que estão postas, mas que pouco tem sido </w:t>
      </w:r>
      <w:proofErr w:type="gramStart"/>
      <w:r w:rsidRPr="009017BA">
        <w:rPr>
          <w:rFonts w:ascii="Times New Roman" w:hAnsi="Times New Roman" w:cs="Times New Roman"/>
          <w:sz w:val="24"/>
          <w:szCs w:val="24"/>
        </w:rPr>
        <w:t>respondidas</w:t>
      </w:r>
      <w:proofErr w:type="gramEnd"/>
      <w:r w:rsidRPr="009017BA">
        <w:rPr>
          <w:rFonts w:ascii="Times New Roman" w:hAnsi="Times New Roman" w:cs="Times New Roman"/>
          <w:sz w:val="24"/>
          <w:szCs w:val="24"/>
        </w:rPr>
        <w:t xml:space="preserve"> como: Quais são as causas dos afastamentos dos professores da rede municipal de educação do Município de Aparecida do Taboado? Quais consequências tais afastamentos apresentam para o erário público e para os processos educativos?</w:t>
      </w:r>
    </w:p>
    <w:p w14:paraId="0F8FF84A" w14:textId="175C0757" w:rsidR="00305AFF" w:rsidRPr="009017BA" w:rsidRDefault="00891F53" w:rsidP="00305AFF">
      <w:pPr>
        <w:spacing w:after="0" w:line="360" w:lineRule="auto"/>
        <w:jc w:val="both"/>
        <w:rPr>
          <w:rFonts w:ascii="Times New Roman" w:hAnsi="Times New Roman" w:cs="Times New Roman"/>
          <w:sz w:val="24"/>
          <w:szCs w:val="24"/>
        </w:rPr>
      </w:pPr>
      <w:r w:rsidRPr="009017BA">
        <w:rPr>
          <w:rFonts w:ascii="Times New Roman" w:hAnsi="Times New Roman" w:cs="Times New Roman"/>
          <w:sz w:val="24"/>
          <w:szCs w:val="24"/>
        </w:rPr>
        <w:tab/>
      </w:r>
      <w:r w:rsidR="001A04B8" w:rsidRPr="009017BA">
        <w:rPr>
          <w:rFonts w:ascii="Times New Roman" w:hAnsi="Times New Roman" w:cs="Times New Roman"/>
          <w:sz w:val="24"/>
          <w:szCs w:val="24"/>
        </w:rPr>
        <w:t xml:space="preserve">Os dados que serão apresentados no decorrer do texto mostram que </w:t>
      </w:r>
      <w:r w:rsidRPr="009017BA">
        <w:rPr>
          <w:rFonts w:ascii="Times New Roman" w:hAnsi="Times New Roman" w:cs="Times New Roman"/>
          <w:sz w:val="24"/>
          <w:szCs w:val="24"/>
        </w:rPr>
        <w:t xml:space="preserve"> </w:t>
      </w:r>
      <w:r w:rsidR="001A04B8" w:rsidRPr="009017BA">
        <w:rPr>
          <w:rFonts w:ascii="Times New Roman" w:hAnsi="Times New Roman" w:cs="Times New Roman"/>
          <w:sz w:val="24"/>
          <w:szCs w:val="24"/>
        </w:rPr>
        <w:t xml:space="preserve">a </w:t>
      </w:r>
      <w:r w:rsidR="00305AFF" w:rsidRPr="009017BA">
        <w:rPr>
          <w:rFonts w:ascii="Times New Roman" w:hAnsi="Times New Roman" w:cs="Times New Roman"/>
          <w:sz w:val="24"/>
          <w:szCs w:val="24"/>
        </w:rPr>
        <w:t>crise de identidade que o educador vive neste final de século é muito preocupante, por isso deparamos com um grande número de professores que se encontram doentes, afastados de suas tarefas, pois situações corriqueiras contribuíram para agravar seu quadro de estresse e desgaste emocional.</w:t>
      </w:r>
    </w:p>
    <w:p w14:paraId="40924E27" w14:textId="034CDEFD" w:rsidR="00B014CC" w:rsidRPr="009017BA" w:rsidRDefault="00B014CC" w:rsidP="00305AFF">
      <w:pPr>
        <w:spacing w:after="0" w:line="360" w:lineRule="auto"/>
        <w:jc w:val="both"/>
        <w:rPr>
          <w:rFonts w:ascii="Times New Roman" w:hAnsi="Times New Roman" w:cs="Times New Roman"/>
          <w:sz w:val="24"/>
          <w:szCs w:val="24"/>
        </w:rPr>
      </w:pPr>
      <w:r w:rsidRPr="009017BA">
        <w:rPr>
          <w:rFonts w:ascii="Times New Roman" w:hAnsi="Times New Roman" w:cs="Times New Roman"/>
          <w:sz w:val="24"/>
          <w:szCs w:val="24"/>
        </w:rPr>
        <w:tab/>
        <w:t>Para darmos conta do objetivo, o texto será dividido em 3 partes a saber: 1) Inicialmente discutiremos</w:t>
      </w:r>
      <w:r w:rsidR="00150C45" w:rsidRPr="009017BA">
        <w:rPr>
          <w:rFonts w:ascii="Times New Roman" w:hAnsi="Times New Roman" w:cs="Times New Roman"/>
          <w:sz w:val="24"/>
          <w:szCs w:val="24"/>
        </w:rPr>
        <w:t xml:space="preserve"> as causas e as consequências dos atestados e afastamentos dos profissionais da educação;</w:t>
      </w:r>
      <w:r w:rsidRPr="009017BA">
        <w:rPr>
          <w:rFonts w:ascii="Times New Roman" w:hAnsi="Times New Roman" w:cs="Times New Roman"/>
          <w:sz w:val="24"/>
          <w:szCs w:val="24"/>
        </w:rPr>
        <w:t xml:space="preserve"> 2) aprese</w:t>
      </w:r>
      <w:r w:rsidR="00150C45" w:rsidRPr="009017BA">
        <w:rPr>
          <w:rFonts w:ascii="Times New Roman" w:hAnsi="Times New Roman" w:cs="Times New Roman"/>
          <w:sz w:val="24"/>
          <w:szCs w:val="24"/>
        </w:rPr>
        <w:t xml:space="preserve">ntaremos dados estatísticos que justificam os motivos destes afastamentos </w:t>
      </w:r>
      <w:r w:rsidR="00E77017" w:rsidRPr="009017BA">
        <w:rPr>
          <w:rFonts w:ascii="Times New Roman" w:hAnsi="Times New Roman" w:cs="Times New Roman"/>
          <w:sz w:val="24"/>
          <w:szCs w:val="24"/>
        </w:rPr>
        <w:t>e; 3) analisaremos os resultados obtidos</w:t>
      </w:r>
      <w:r w:rsidR="00150C45" w:rsidRPr="009017BA">
        <w:rPr>
          <w:rFonts w:ascii="Times New Roman" w:hAnsi="Times New Roman" w:cs="Times New Roman"/>
          <w:sz w:val="24"/>
          <w:szCs w:val="24"/>
        </w:rPr>
        <w:t xml:space="preserve"> </w:t>
      </w:r>
      <w:r w:rsidR="00633F1C" w:rsidRPr="009017BA">
        <w:rPr>
          <w:rFonts w:ascii="Times New Roman" w:hAnsi="Times New Roman" w:cs="Times New Roman"/>
          <w:sz w:val="24"/>
          <w:szCs w:val="24"/>
        </w:rPr>
        <w:t>e apresentaremos</w:t>
      </w:r>
      <w:r w:rsidR="00150C45" w:rsidRPr="009017BA">
        <w:rPr>
          <w:rFonts w:ascii="Times New Roman" w:hAnsi="Times New Roman" w:cs="Times New Roman"/>
          <w:sz w:val="24"/>
          <w:szCs w:val="24"/>
        </w:rPr>
        <w:t xml:space="preserve"> possíveis soluções </w:t>
      </w:r>
      <w:r w:rsidR="00633F1C" w:rsidRPr="009017BA">
        <w:rPr>
          <w:rFonts w:ascii="Times New Roman" w:hAnsi="Times New Roman" w:cs="Times New Roman"/>
          <w:sz w:val="24"/>
          <w:szCs w:val="24"/>
        </w:rPr>
        <w:t xml:space="preserve">para </w:t>
      </w:r>
      <w:r w:rsidR="00150C45" w:rsidRPr="009017BA">
        <w:rPr>
          <w:rFonts w:ascii="Times New Roman" w:hAnsi="Times New Roman" w:cs="Times New Roman"/>
          <w:sz w:val="24"/>
          <w:szCs w:val="24"/>
        </w:rPr>
        <w:t>amenizar estes afastamentos.</w:t>
      </w:r>
    </w:p>
    <w:p w14:paraId="6FE41924" w14:textId="77777777" w:rsidR="001A04B8" w:rsidRPr="009017BA" w:rsidRDefault="001A04B8" w:rsidP="00305AFF">
      <w:pPr>
        <w:spacing w:after="0" w:line="360" w:lineRule="auto"/>
        <w:jc w:val="both"/>
        <w:rPr>
          <w:rFonts w:ascii="Times New Roman" w:hAnsi="Times New Roman" w:cs="Times New Roman"/>
          <w:sz w:val="24"/>
          <w:szCs w:val="24"/>
        </w:rPr>
      </w:pPr>
      <w:r w:rsidRPr="009017BA">
        <w:rPr>
          <w:rFonts w:ascii="Times New Roman" w:hAnsi="Times New Roman" w:cs="Times New Roman"/>
          <w:sz w:val="24"/>
          <w:szCs w:val="24"/>
        </w:rPr>
        <w:tab/>
        <w:t>Dessa forma, vale ressaltar que os apontamentos aqui prescritos devem ser observados a partir das políticas educacionais, de modo a proporcionar melhores condições de trabalho, pois isso, certamente, contribuirá para a diminuição de custos, melhores resultados na educação e maior qualidade de vida para os profissionais da educação – professores e outros quaisquer.</w:t>
      </w:r>
    </w:p>
    <w:p w14:paraId="6A3FF777" w14:textId="643B3EAC" w:rsidR="00B014CC" w:rsidRPr="009017BA" w:rsidRDefault="00B014CC" w:rsidP="00A545D3">
      <w:pPr>
        <w:spacing w:after="0" w:line="360" w:lineRule="auto"/>
        <w:jc w:val="both"/>
        <w:rPr>
          <w:rFonts w:ascii="Times New Roman" w:hAnsi="Times New Roman" w:cs="Times New Roman"/>
          <w:sz w:val="24"/>
          <w:szCs w:val="24"/>
          <w:highlight w:val="yellow"/>
        </w:rPr>
      </w:pPr>
    </w:p>
    <w:p w14:paraId="0BC31D3F" w14:textId="5498CE25" w:rsidR="00BA43BF" w:rsidRPr="009017BA" w:rsidRDefault="00BA43BF" w:rsidP="00A545D3">
      <w:pPr>
        <w:spacing w:after="0" w:line="360" w:lineRule="auto"/>
        <w:jc w:val="both"/>
        <w:rPr>
          <w:rFonts w:ascii="Times New Roman" w:hAnsi="Times New Roman" w:cs="Times New Roman"/>
          <w:b/>
          <w:bCs/>
          <w:sz w:val="24"/>
          <w:szCs w:val="24"/>
        </w:rPr>
      </w:pPr>
      <w:r w:rsidRPr="009017BA">
        <w:rPr>
          <w:rFonts w:ascii="Times New Roman" w:hAnsi="Times New Roman" w:cs="Times New Roman"/>
          <w:b/>
          <w:bCs/>
          <w:sz w:val="24"/>
          <w:szCs w:val="24"/>
        </w:rPr>
        <w:t>Saúde e doença: conceitos iniciais</w:t>
      </w:r>
      <w:r w:rsidR="00363346" w:rsidRPr="009017BA">
        <w:rPr>
          <w:rFonts w:ascii="Times New Roman" w:hAnsi="Times New Roman" w:cs="Times New Roman"/>
          <w:b/>
          <w:bCs/>
          <w:sz w:val="24"/>
          <w:szCs w:val="24"/>
        </w:rPr>
        <w:t xml:space="preserve"> e direitos dos trabalhadores</w:t>
      </w:r>
    </w:p>
    <w:p w14:paraId="297CDEEA" w14:textId="6A74B253" w:rsidR="00BA43BF" w:rsidRPr="009017BA" w:rsidRDefault="00BA43BF" w:rsidP="00A545D3">
      <w:pPr>
        <w:spacing w:after="0" w:line="360" w:lineRule="auto"/>
        <w:jc w:val="both"/>
        <w:rPr>
          <w:rFonts w:ascii="Times New Roman" w:hAnsi="Times New Roman" w:cs="Times New Roman"/>
          <w:sz w:val="24"/>
          <w:szCs w:val="24"/>
        </w:rPr>
      </w:pPr>
    </w:p>
    <w:p w14:paraId="36C0F2BB" w14:textId="2DC8A82F" w:rsidR="00A81C1F" w:rsidRPr="009017BA" w:rsidRDefault="00BA43BF" w:rsidP="00A81C1F">
      <w:pPr>
        <w:spacing w:after="0" w:line="360" w:lineRule="auto"/>
        <w:ind w:firstLine="1134"/>
        <w:jc w:val="both"/>
        <w:rPr>
          <w:rFonts w:ascii="Times New Roman" w:hAnsi="Times New Roman" w:cs="Times New Roman"/>
          <w:sz w:val="24"/>
          <w:szCs w:val="24"/>
        </w:rPr>
      </w:pPr>
      <w:r w:rsidRPr="009017BA">
        <w:rPr>
          <w:rFonts w:ascii="Times New Roman" w:hAnsi="Times New Roman" w:cs="Times New Roman"/>
          <w:sz w:val="24"/>
          <w:szCs w:val="24"/>
        </w:rPr>
        <w:t>As políticas de saúde no Brasil, assim como no mundo, t</w:t>
      </w:r>
      <w:r w:rsidR="00A81C1F" w:rsidRPr="009017BA">
        <w:rPr>
          <w:rFonts w:ascii="Times New Roman" w:hAnsi="Times New Roman" w:cs="Times New Roman"/>
          <w:sz w:val="24"/>
          <w:szCs w:val="24"/>
        </w:rPr>
        <w:t>ê</w:t>
      </w:r>
      <w:r w:rsidRPr="009017BA">
        <w:rPr>
          <w:rFonts w:ascii="Times New Roman" w:hAnsi="Times New Roman" w:cs="Times New Roman"/>
          <w:sz w:val="24"/>
          <w:szCs w:val="24"/>
        </w:rPr>
        <w:t>m sido vislumbradas como uma necessidade que contribui para a transformação dos diversos aspectos humanos</w:t>
      </w:r>
      <w:r w:rsidR="00A81C1F" w:rsidRPr="009017BA">
        <w:rPr>
          <w:rFonts w:ascii="Times New Roman" w:hAnsi="Times New Roman" w:cs="Times New Roman"/>
          <w:sz w:val="24"/>
          <w:szCs w:val="24"/>
        </w:rPr>
        <w:t>. Por isso antes mesmo do adoecimento, prima-se pela prevenção da doença, visto que isso pode sem um tanto quanto menos oneroso para a administração pública nas esferas municipais, estaduais ou federal, além de um processo que educa a população (BRASIL, 2002).</w:t>
      </w:r>
    </w:p>
    <w:p w14:paraId="7F0CC65E" w14:textId="35D00456" w:rsidR="00865677" w:rsidRPr="009017BA" w:rsidRDefault="00A81C1F" w:rsidP="00865677">
      <w:pPr>
        <w:spacing w:after="0" w:line="360" w:lineRule="auto"/>
        <w:ind w:firstLine="1134"/>
        <w:jc w:val="both"/>
        <w:rPr>
          <w:rFonts w:ascii="Times New Roman" w:eastAsia="Times New Roman" w:hAnsi="Times New Roman" w:cs="Times New Roman"/>
          <w:sz w:val="24"/>
          <w:szCs w:val="24"/>
          <w:lang w:eastAsia="pt-BR"/>
        </w:rPr>
      </w:pPr>
      <w:r w:rsidRPr="009017BA">
        <w:rPr>
          <w:rFonts w:ascii="Times New Roman" w:hAnsi="Times New Roman" w:cs="Times New Roman"/>
          <w:sz w:val="24"/>
          <w:szCs w:val="24"/>
        </w:rPr>
        <w:lastRenderedPageBreak/>
        <w:t>De acordo com a Constituição da Organização Mundial de Saúde (OMS</w:t>
      </w:r>
      <w:r w:rsidR="00865677" w:rsidRPr="009017BA">
        <w:rPr>
          <w:rFonts w:ascii="Times New Roman" w:hAnsi="Times New Roman" w:cs="Times New Roman"/>
          <w:sz w:val="24"/>
          <w:szCs w:val="24"/>
        </w:rPr>
        <w:t>, 1946, s/p.</w:t>
      </w:r>
      <w:r w:rsidRPr="009017BA">
        <w:rPr>
          <w:rFonts w:ascii="Times New Roman" w:hAnsi="Times New Roman" w:cs="Times New Roman"/>
          <w:sz w:val="24"/>
          <w:szCs w:val="24"/>
        </w:rPr>
        <w:t xml:space="preserve">) </w:t>
      </w:r>
      <w:r w:rsidR="00865677" w:rsidRPr="009017BA">
        <w:rPr>
          <w:rFonts w:ascii="Times New Roman" w:hAnsi="Times New Roman" w:cs="Times New Roman"/>
          <w:sz w:val="24"/>
          <w:szCs w:val="24"/>
        </w:rPr>
        <w:t>“a</w:t>
      </w:r>
      <w:r w:rsidR="00865677" w:rsidRPr="009017BA">
        <w:rPr>
          <w:rFonts w:ascii="Times New Roman" w:eastAsia="Times New Roman" w:hAnsi="Times New Roman" w:cs="Times New Roman"/>
          <w:sz w:val="24"/>
          <w:szCs w:val="24"/>
          <w:lang w:eastAsia="pt-BR"/>
        </w:rPr>
        <w:t xml:space="preserve"> saúde é um estado de completo bem-estar físico, mental e social, e não consiste apenas na ausência de doença ou de enfermidade”. Por isso ela representa como um dos direitos fundamentais de todos os seres humanos, independente dos seus aspectos socioculturais, de gênero, etc.</w:t>
      </w:r>
    </w:p>
    <w:p w14:paraId="5358F28F" w14:textId="77777777" w:rsidR="00F97095" w:rsidRPr="009017BA" w:rsidRDefault="00F97095" w:rsidP="00865677">
      <w:pPr>
        <w:spacing w:after="0" w:line="360" w:lineRule="auto"/>
        <w:ind w:firstLine="1134"/>
        <w:jc w:val="both"/>
        <w:rPr>
          <w:rFonts w:ascii="Times New Roman" w:eastAsia="Times New Roman" w:hAnsi="Times New Roman" w:cs="Times New Roman"/>
          <w:sz w:val="24"/>
          <w:szCs w:val="24"/>
          <w:lang w:eastAsia="pt-BR"/>
        </w:rPr>
      </w:pPr>
      <w:r w:rsidRPr="009017BA">
        <w:rPr>
          <w:rFonts w:ascii="Times New Roman" w:eastAsia="Times New Roman" w:hAnsi="Times New Roman" w:cs="Times New Roman"/>
          <w:sz w:val="24"/>
          <w:szCs w:val="24"/>
          <w:lang w:eastAsia="pt-BR"/>
        </w:rPr>
        <w:t>As definições do que significa saúde e doença são muitas, no entanto a primeira está alinhada a uma situação de bem-estar do corpo e da mente, enquanto a segundo ligada ao sofrimento, à dor, ao incômodo físico e mental que desfigura a situação de bem-estar do indivíduo, conforme pressupõe Silva (2006, p. 04):</w:t>
      </w:r>
    </w:p>
    <w:p w14:paraId="524DB878" w14:textId="77777777" w:rsidR="00F97095" w:rsidRPr="009017BA" w:rsidRDefault="00F97095" w:rsidP="00F97095">
      <w:pPr>
        <w:spacing w:after="0" w:line="240" w:lineRule="auto"/>
        <w:ind w:left="2268"/>
        <w:jc w:val="both"/>
        <w:rPr>
          <w:rFonts w:ascii="Times New Roman" w:hAnsi="Times New Roman" w:cs="Times New Roman"/>
        </w:rPr>
      </w:pPr>
    </w:p>
    <w:p w14:paraId="2C27BA11" w14:textId="515C0687" w:rsidR="00865677" w:rsidRPr="009017BA" w:rsidRDefault="00865677" w:rsidP="00F97095">
      <w:pPr>
        <w:spacing w:after="0" w:line="240" w:lineRule="auto"/>
        <w:ind w:left="2268"/>
        <w:jc w:val="both"/>
        <w:rPr>
          <w:rFonts w:ascii="Times New Roman" w:hAnsi="Times New Roman" w:cs="Times New Roman"/>
        </w:rPr>
      </w:pPr>
      <w:r w:rsidRPr="009017BA">
        <w:rPr>
          <w:rFonts w:ascii="Times New Roman" w:hAnsi="Times New Roman" w:cs="Times New Roman"/>
        </w:rPr>
        <w:t xml:space="preserve">Como o bem-estar é subjetivo e vai depender da cultura e forma de encarar os problemas da vida, o estado de adoecimento pode ser visto </w:t>
      </w:r>
      <w:r w:rsidRPr="009017BA">
        <w:rPr>
          <w:rFonts w:ascii="Cambria Math" w:hAnsi="Cambria Math" w:cs="Cambria Math"/>
        </w:rPr>
        <w:t>⎯</w:t>
      </w:r>
      <w:r w:rsidRPr="009017BA">
        <w:rPr>
          <w:rFonts w:ascii="Times New Roman" w:hAnsi="Times New Roman" w:cs="Times New Roman"/>
        </w:rPr>
        <w:t xml:space="preserve"> por alguns </w:t>
      </w:r>
      <w:r w:rsidRPr="009017BA">
        <w:rPr>
          <w:rFonts w:ascii="Cambria Math" w:hAnsi="Cambria Math" w:cs="Cambria Math"/>
        </w:rPr>
        <w:t>⎯</w:t>
      </w:r>
      <w:r w:rsidRPr="009017BA">
        <w:rPr>
          <w:rFonts w:ascii="Times New Roman" w:hAnsi="Times New Roman" w:cs="Times New Roman"/>
        </w:rPr>
        <w:t xml:space="preserve"> como uma oportunidade de rever a vida e a forma de viver, um momento de reflexão e pode até representar ganhos qualitativos posteriormente. Para outros, o estado de morbidez pode representar o fim, levar a processos de depressão e arruinar o ritmo considerado normal e saudável da vida agitada. Logo, a doença possui influência do aspecto biológico, espiritual, social, psicológico e do acesso aos recursos essenciais que promovem a manutenção da saúde e bem-estar</w:t>
      </w:r>
      <w:r w:rsidR="00F97095" w:rsidRPr="009017BA">
        <w:rPr>
          <w:rFonts w:ascii="Times New Roman" w:hAnsi="Times New Roman" w:cs="Times New Roman"/>
        </w:rPr>
        <w:t>.</w:t>
      </w:r>
    </w:p>
    <w:p w14:paraId="52735A8F" w14:textId="77777777" w:rsidR="00F97095" w:rsidRPr="009017BA" w:rsidRDefault="00F97095" w:rsidP="00F97095">
      <w:pPr>
        <w:spacing w:after="0" w:line="240" w:lineRule="auto"/>
        <w:ind w:left="2268"/>
        <w:jc w:val="both"/>
        <w:rPr>
          <w:rFonts w:ascii="Times New Roman" w:eastAsia="Times New Roman" w:hAnsi="Times New Roman" w:cs="Times New Roman"/>
          <w:lang w:eastAsia="pt-BR"/>
        </w:rPr>
      </w:pPr>
      <w:bookmarkStart w:id="0" w:name="_GoBack"/>
      <w:bookmarkEnd w:id="0"/>
    </w:p>
    <w:p w14:paraId="1A3D9FC5" w14:textId="66636712" w:rsidR="00F97095" w:rsidRPr="009017BA" w:rsidRDefault="00F97095" w:rsidP="00464A4E">
      <w:pPr>
        <w:spacing w:after="0" w:line="360" w:lineRule="auto"/>
        <w:ind w:firstLine="1134"/>
        <w:jc w:val="both"/>
        <w:rPr>
          <w:rFonts w:ascii="Times New Roman" w:eastAsia="Times New Roman" w:hAnsi="Times New Roman" w:cs="Times New Roman"/>
          <w:sz w:val="24"/>
          <w:szCs w:val="24"/>
          <w:lang w:eastAsia="pt-BR"/>
        </w:rPr>
      </w:pPr>
      <w:r w:rsidRPr="009017BA">
        <w:rPr>
          <w:rFonts w:ascii="Times New Roman" w:eastAsia="Times New Roman" w:hAnsi="Times New Roman" w:cs="Times New Roman"/>
          <w:sz w:val="24"/>
          <w:szCs w:val="24"/>
          <w:lang w:eastAsia="pt-BR"/>
        </w:rPr>
        <w:t xml:space="preserve">De acordo com o autor do excerto o entendimento que se tem sobre bem-estar e mal-estar também decorre da cultura, uma vez que eles podem levar as pessoas a interpretarem a vida de diferentes formas, por isso, muitas pessoas recorrem às questões </w:t>
      </w:r>
      <w:r w:rsidR="00464A4E" w:rsidRPr="009017BA">
        <w:rPr>
          <w:rFonts w:ascii="Times New Roman" w:eastAsia="Times New Roman" w:hAnsi="Times New Roman" w:cs="Times New Roman"/>
          <w:sz w:val="24"/>
          <w:szCs w:val="24"/>
          <w:lang w:eastAsia="pt-BR"/>
        </w:rPr>
        <w:t>socioculturais tanto para compreender tais aspectos, quanto para revertê-los.</w:t>
      </w:r>
    </w:p>
    <w:p w14:paraId="5F3D46F7" w14:textId="3771F493" w:rsidR="00865677" w:rsidRPr="009017BA" w:rsidRDefault="00464A4E" w:rsidP="00464A4E">
      <w:pPr>
        <w:spacing w:after="0" w:line="360" w:lineRule="auto"/>
        <w:ind w:firstLine="1134"/>
        <w:jc w:val="both"/>
        <w:rPr>
          <w:rFonts w:ascii="Times New Roman" w:eastAsia="Times New Roman" w:hAnsi="Times New Roman" w:cs="Times New Roman"/>
          <w:sz w:val="24"/>
          <w:szCs w:val="24"/>
          <w:lang w:eastAsia="pt-BR"/>
        </w:rPr>
      </w:pPr>
      <w:r w:rsidRPr="009017BA">
        <w:rPr>
          <w:rFonts w:ascii="Times New Roman" w:eastAsia="Times New Roman" w:hAnsi="Times New Roman" w:cs="Times New Roman"/>
          <w:sz w:val="24"/>
          <w:szCs w:val="24"/>
          <w:lang w:eastAsia="pt-BR"/>
        </w:rPr>
        <w:t xml:space="preserve">No que diz respeito às políticas de saúde e prevenção de doenças no Brasil, é possível </w:t>
      </w:r>
      <w:r w:rsidR="005232B8" w:rsidRPr="009017BA">
        <w:rPr>
          <w:rFonts w:ascii="Times New Roman" w:eastAsia="Times New Roman" w:hAnsi="Times New Roman" w:cs="Times New Roman"/>
          <w:sz w:val="24"/>
          <w:szCs w:val="24"/>
          <w:lang w:eastAsia="pt-BR"/>
        </w:rPr>
        <w:t>afirmar</w:t>
      </w:r>
      <w:r w:rsidRPr="009017BA">
        <w:rPr>
          <w:rFonts w:ascii="Times New Roman" w:eastAsia="Times New Roman" w:hAnsi="Times New Roman" w:cs="Times New Roman"/>
          <w:sz w:val="24"/>
          <w:szCs w:val="24"/>
          <w:lang w:eastAsia="pt-BR"/>
        </w:rPr>
        <w:t xml:space="preserve"> que tais preceitos resultam do que foi estabelecido pela ONU em 1965, “a</w:t>
      </w:r>
      <w:r w:rsidR="00865677" w:rsidRPr="009017BA">
        <w:rPr>
          <w:rFonts w:ascii="Times New Roman" w:eastAsia="Times New Roman" w:hAnsi="Times New Roman" w:cs="Times New Roman"/>
          <w:sz w:val="24"/>
          <w:szCs w:val="24"/>
          <w:lang w:eastAsia="pt-BR"/>
        </w:rPr>
        <w:t xml:space="preserve"> saúde de todos os povos é essencial para conseguir a paz e a segurança e depende da mais estreita cooperação dos indivíduos e dos Estados</w:t>
      </w:r>
      <w:r w:rsidRPr="009017BA">
        <w:rPr>
          <w:rFonts w:ascii="Times New Roman" w:eastAsia="Times New Roman" w:hAnsi="Times New Roman" w:cs="Times New Roman"/>
          <w:sz w:val="24"/>
          <w:szCs w:val="24"/>
          <w:lang w:eastAsia="pt-BR"/>
        </w:rPr>
        <w:t>” (ONU, 1965, s/p.)</w:t>
      </w:r>
      <w:r w:rsidR="00865677" w:rsidRPr="009017BA">
        <w:rPr>
          <w:rFonts w:ascii="Times New Roman" w:eastAsia="Times New Roman" w:hAnsi="Times New Roman" w:cs="Times New Roman"/>
          <w:sz w:val="24"/>
          <w:szCs w:val="24"/>
          <w:lang w:eastAsia="pt-BR"/>
        </w:rPr>
        <w:t>.</w:t>
      </w:r>
      <w:r w:rsidRPr="009017BA">
        <w:rPr>
          <w:rFonts w:ascii="Times New Roman" w:eastAsia="Times New Roman" w:hAnsi="Times New Roman" w:cs="Times New Roman"/>
          <w:sz w:val="24"/>
          <w:szCs w:val="24"/>
          <w:lang w:eastAsia="pt-BR"/>
        </w:rPr>
        <w:t xml:space="preserve"> Ou seja, a saúde garante uma melhor relação social e por isso ela deve ser um compromisso alicerçado pela sociedade e pelo poder público brasileiro.</w:t>
      </w:r>
    </w:p>
    <w:p w14:paraId="0D61C2E3" w14:textId="2052E260" w:rsidR="00464A4E" w:rsidRPr="009017BA" w:rsidRDefault="00464A4E" w:rsidP="00464A4E">
      <w:pPr>
        <w:spacing w:after="0" w:line="360" w:lineRule="auto"/>
        <w:ind w:firstLine="1134"/>
        <w:jc w:val="both"/>
        <w:rPr>
          <w:rFonts w:ascii="Times New Roman" w:hAnsi="Times New Roman" w:cs="Times New Roman"/>
          <w:sz w:val="24"/>
          <w:szCs w:val="24"/>
        </w:rPr>
      </w:pPr>
      <w:r w:rsidRPr="009017BA">
        <w:rPr>
          <w:rFonts w:ascii="Times New Roman" w:eastAsia="Times New Roman" w:hAnsi="Times New Roman" w:cs="Times New Roman"/>
          <w:sz w:val="24"/>
          <w:szCs w:val="24"/>
          <w:lang w:eastAsia="pt-BR"/>
        </w:rPr>
        <w:t>Nesse entendimento, a saúde do trabalhador (de qualquer campo profissional), também deve ser pensada como uma forma de promover o seu bem-estar tanto no campo profissional, ambiente de trabalh</w:t>
      </w:r>
      <w:r w:rsidR="00DC753B" w:rsidRPr="009017BA">
        <w:rPr>
          <w:rFonts w:ascii="Times New Roman" w:eastAsia="Times New Roman" w:hAnsi="Times New Roman" w:cs="Times New Roman"/>
          <w:sz w:val="24"/>
          <w:szCs w:val="24"/>
          <w:lang w:eastAsia="pt-BR"/>
        </w:rPr>
        <w:t>o, como nas suas relações socio</w:t>
      </w:r>
      <w:r w:rsidRPr="009017BA">
        <w:rPr>
          <w:rFonts w:ascii="Times New Roman" w:eastAsia="Times New Roman" w:hAnsi="Times New Roman" w:cs="Times New Roman"/>
          <w:sz w:val="24"/>
          <w:szCs w:val="24"/>
          <w:lang w:eastAsia="pt-BR"/>
        </w:rPr>
        <w:t>afetivas,</w:t>
      </w:r>
      <w:r w:rsidR="007F419F" w:rsidRPr="009017BA">
        <w:rPr>
          <w:rFonts w:ascii="Times New Roman" w:eastAsia="Times New Roman" w:hAnsi="Times New Roman" w:cs="Times New Roman"/>
          <w:sz w:val="24"/>
          <w:szCs w:val="24"/>
          <w:lang w:eastAsia="pt-BR"/>
        </w:rPr>
        <w:t xml:space="preserve"> inclusive por meio de cuidados que devem se estender a seus familiares,</w:t>
      </w:r>
      <w:r w:rsidRPr="009017BA">
        <w:rPr>
          <w:rFonts w:ascii="Times New Roman" w:eastAsia="Times New Roman" w:hAnsi="Times New Roman" w:cs="Times New Roman"/>
          <w:sz w:val="24"/>
          <w:szCs w:val="24"/>
          <w:lang w:eastAsia="pt-BR"/>
        </w:rPr>
        <w:t xml:space="preserve"> conforme assevera Silva (2006, p. 04) quando afirma que “a</w:t>
      </w:r>
      <w:r w:rsidRPr="009017BA">
        <w:rPr>
          <w:rFonts w:ascii="Times New Roman" w:hAnsi="Times New Roman" w:cs="Times New Roman"/>
          <w:sz w:val="24"/>
          <w:szCs w:val="24"/>
        </w:rPr>
        <w:t xml:space="preserve"> valorização do sujeito como um ser humano é essencial para as ações de promoção e proteção à saúde, prevenção das doenças, contribuindo para uma atenção integral às pessoas e suas famílias”.</w:t>
      </w:r>
    </w:p>
    <w:p w14:paraId="18DC6798" w14:textId="11E600D5" w:rsidR="000B560B" w:rsidRPr="009017BA" w:rsidRDefault="007F419F" w:rsidP="00464A4E">
      <w:pPr>
        <w:spacing w:after="0" w:line="360" w:lineRule="auto"/>
        <w:ind w:firstLine="1134"/>
        <w:jc w:val="both"/>
        <w:rPr>
          <w:rFonts w:ascii="Times New Roman" w:hAnsi="Times New Roman" w:cs="Times New Roman"/>
          <w:sz w:val="24"/>
          <w:szCs w:val="24"/>
        </w:rPr>
      </w:pPr>
      <w:r w:rsidRPr="009017BA">
        <w:rPr>
          <w:rFonts w:ascii="Times New Roman" w:hAnsi="Times New Roman" w:cs="Times New Roman"/>
          <w:sz w:val="24"/>
          <w:szCs w:val="24"/>
        </w:rPr>
        <w:lastRenderedPageBreak/>
        <w:t>No Brasil, a saúde enquanto direito dos trabalhadores está prevista entre os artigos 196 e 200 da Constituição Federal de 1988 (BRASIL, 1988). Por isso o estado, ao mesmo tempo que tem a obrigação de garantir a saúde</w:t>
      </w:r>
      <w:r w:rsidR="000B560B" w:rsidRPr="009017BA">
        <w:rPr>
          <w:rFonts w:ascii="Times New Roman" w:hAnsi="Times New Roman" w:cs="Times New Roman"/>
          <w:sz w:val="24"/>
          <w:szCs w:val="24"/>
        </w:rPr>
        <w:t>, tem ainda o compromisso de promover políticas públicas que visem atender as necessidades da população, podendo esse serviço ser complementado por prestadores da área privada.</w:t>
      </w:r>
    </w:p>
    <w:p w14:paraId="7820019A" w14:textId="0C73711C" w:rsidR="00BA43BF" w:rsidRPr="009017BA" w:rsidRDefault="000B560B" w:rsidP="00A545D3">
      <w:pPr>
        <w:spacing w:after="0" w:line="360" w:lineRule="auto"/>
        <w:jc w:val="both"/>
        <w:rPr>
          <w:rFonts w:ascii="Times New Roman" w:hAnsi="Times New Roman" w:cs="Times New Roman"/>
          <w:sz w:val="24"/>
          <w:szCs w:val="24"/>
        </w:rPr>
      </w:pPr>
      <w:r w:rsidRPr="009017BA">
        <w:rPr>
          <w:rFonts w:ascii="Times New Roman" w:hAnsi="Times New Roman" w:cs="Times New Roman"/>
          <w:sz w:val="24"/>
          <w:szCs w:val="24"/>
        </w:rPr>
        <w:tab/>
        <w:t>Para Costa et al (201</w:t>
      </w:r>
      <w:r w:rsidR="00316B53" w:rsidRPr="009017BA">
        <w:rPr>
          <w:rFonts w:ascii="Times New Roman" w:hAnsi="Times New Roman" w:cs="Times New Roman"/>
          <w:sz w:val="24"/>
          <w:szCs w:val="24"/>
        </w:rPr>
        <w:t>8</w:t>
      </w:r>
      <w:r w:rsidRPr="009017BA">
        <w:rPr>
          <w:rFonts w:ascii="Times New Roman" w:hAnsi="Times New Roman" w:cs="Times New Roman"/>
          <w:sz w:val="24"/>
          <w:szCs w:val="24"/>
        </w:rPr>
        <w:t>, p. 110) a saúde do trabalhador e a saúde ocupacional são pré-requisitos necessários para o desenvolvimento dos aspectos sociais e econômicos, por isso os direitos dos trabalhadores estão embasados em diversos documentos, conforme declara:</w:t>
      </w:r>
    </w:p>
    <w:p w14:paraId="3A3AD3C1" w14:textId="77777777" w:rsidR="000B560B" w:rsidRPr="009017BA" w:rsidRDefault="000B560B" w:rsidP="000B560B">
      <w:pPr>
        <w:spacing w:after="0" w:line="240" w:lineRule="auto"/>
        <w:ind w:left="2268"/>
        <w:jc w:val="both"/>
        <w:rPr>
          <w:rFonts w:ascii="Times New Roman" w:hAnsi="Times New Roman" w:cs="Times New Roman"/>
        </w:rPr>
      </w:pPr>
    </w:p>
    <w:p w14:paraId="1A74E549" w14:textId="58D4D3F4" w:rsidR="000B560B" w:rsidRPr="009017BA" w:rsidRDefault="000B560B" w:rsidP="000B560B">
      <w:pPr>
        <w:spacing w:after="0" w:line="240" w:lineRule="auto"/>
        <w:ind w:left="2268"/>
        <w:jc w:val="both"/>
        <w:rPr>
          <w:rFonts w:ascii="Times New Roman" w:hAnsi="Times New Roman" w:cs="Times New Roman"/>
        </w:rPr>
      </w:pPr>
      <w:r w:rsidRPr="009017BA">
        <w:rPr>
          <w:rFonts w:ascii="Times New Roman" w:hAnsi="Times New Roman" w:cs="Times New Roman"/>
        </w:rPr>
        <w:t>A legislação brasileira dispõe sobre o assunto, não apenas por meio da CF [1988] e da Consolidação das Leis do Trabalho (CLT), mas também por portarias e publicações específicas do Ministério da Saúde e Normas Regulamentadoras (</w:t>
      </w:r>
      <w:proofErr w:type="spellStart"/>
      <w:r w:rsidRPr="009017BA">
        <w:rPr>
          <w:rFonts w:ascii="Times New Roman" w:hAnsi="Times New Roman" w:cs="Times New Roman"/>
        </w:rPr>
        <w:t>NRs</w:t>
      </w:r>
      <w:proofErr w:type="spellEnd"/>
      <w:r w:rsidRPr="009017BA">
        <w:rPr>
          <w:rFonts w:ascii="Times New Roman" w:hAnsi="Times New Roman" w:cs="Times New Roman"/>
        </w:rPr>
        <w:t>) do Ministério do Trabalho e Emprego (MTE) e por farta legislação previdenciária.</w:t>
      </w:r>
    </w:p>
    <w:p w14:paraId="3C5C834D" w14:textId="77777777" w:rsidR="000B560B" w:rsidRPr="009017BA" w:rsidRDefault="000B560B" w:rsidP="000B560B">
      <w:pPr>
        <w:spacing w:after="0" w:line="240" w:lineRule="auto"/>
        <w:ind w:left="2268"/>
        <w:jc w:val="both"/>
        <w:rPr>
          <w:rFonts w:ascii="Times New Roman" w:hAnsi="Times New Roman" w:cs="Times New Roman"/>
        </w:rPr>
      </w:pPr>
    </w:p>
    <w:p w14:paraId="03796B2E" w14:textId="4FD91FFF" w:rsidR="00BA43BF" w:rsidRPr="009017BA" w:rsidRDefault="000B560B" w:rsidP="00A545D3">
      <w:pPr>
        <w:spacing w:after="0" w:line="360" w:lineRule="auto"/>
        <w:jc w:val="both"/>
        <w:rPr>
          <w:rFonts w:ascii="Times New Roman" w:hAnsi="Times New Roman" w:cs="Times New Roman"/>
          <w:sz w:val="24"/>
          <w:szCs w:val="24"/>
        </w:rPr>
      </w:pPr>
      <w:r w:rsidRPr="009017BA">
        <w:rPr>
          <w:rFonts w:ascii="Times New Roman" w:hAnsi="Times New Roman" w:cs="Times New Roman"/>
          <w:sz w:val="24"/>
          <w:szCs w:val="24"/>
        </w:rPr>
        <w:tab/>
        <w:t xml:space="preserve">A legislação trabalhista, segundo os autores da citação dá visibilidade, ao mesmo tempo que assegura os trabalhadores de instituições públicas e privadas sobre os seus direitos, direitos esses que pressupõem a promoção e a prevenção da doença, </w:t>
      </w:r>
      <w:r w:rsidR="00363346" w:rsidRPr="009017BA">
        <w:rPr>
          <w:rFonts w:ascii="Times New Roman" w:hAnsi="Times New Roman" w:cs="Times New Roman"/>
          <w:sz w:val="24"/>
          <w:szCs w:val="24"/>
        </w:rPr>
        <w:t>assim como o trato da mesma, quando do processo de adoecimento, inclusive podendo o trabalhador o afastamento do trabalho, como também a ocupação de outras funções, quando possível durante o reestabelecimento da saúde.</w:t>
      </w:r>
    </w:p>
    <w:p w14:paraId="57AD61B6" w14:textId="67E49D80" w:rsidR="00191333" w:rsidRPr="009017BA" w:rsidRDefault="00191333" w:rsidP="00A545D3">
      <w:pPr>
        <w:spacing w:after="0" w:line="360" w:lineRule="auto"/>
        <w:jc w:val="both"/>
        <w:rPr>
          <w:rFonts w:ascii="Times New Roman" w:hAnsi="Times New Roman" w:cs="Times New Roman"/>
          <w:sz w:val="24"/>
          <w:szCs w:val="24"/>
        </w:rPr>
      </w:pPr>
      <w:r w:rsidRPr="009017BA">
        <w:rPr>
          <w:rFonts w:ascii="Times New Roman" w:hAnsi="Times New Roman" w:cs="Times New Roman"/>
          <w:sz w:val="24"/>
          <w:szCs w:val="24"/>
        </w:rPr>
        <w:tab/>
        <w:t>Os casos de afastamento do trabalho ocorrem diariamente nas diversas frentes de trabalho no Brasil, inclusive no campo da educação tanto por pequenos períodos onde o afastado realiza rápidas visitas aos profissionais de saúde, como por longos períodos de afastamento, conforme passaremos a analisar no recorte que se apresenta na próxima seção, no município de Aparecida do Taboado – MS.</w:t>
      </w:r>
    </w:p>
    <w:p w14:paraId="6E6378D2" w14:textId="7EEA7437" w:rsidR="0037110C" w:rsidRPr="009017BA" w:rsidRDefault="00BA43BF" w:rsidP="00A545D3">
      <w:pPr>
        <w:spacing w:after="0" w:line="360" w:lineRule="auto"/>
        <w:jc w:val="both"/>
        <w:rPr>
          <w:rFonts w:ascii="Times New Roman" w:hAnsi="Times New Roman" w:cs="Times New Roman"/>
          <w:sz w:val="24"/>
          <w:szCs w:val="24"/>
        </w:rPr>
      </w:pPr>
      <w:r w:rsidRPr="009017BA">
        <w:rPr>
          <w:rFonts w:ascii="Times New Roman" w:hAnsi="Times New Roman" w:cs="Times New Roman"/>
          <w:sz w:val="24"/>
          <w:szCs w:val="24"/>
        </w:rPr>
        <w:t xml:space="preserve"> </w:t>
      </w:r>
    </w:p>
    <w:p w14:paraId="477E4EC7" w14:textId="6FD429C0" w:rsidR="00C44509" w:rsidRPr="009017BA" w:rsidRDefault="00BA43BF" w:rsidP="00197B7A">
      <w:pPr>
        <w:spacing w:after="0" w:line="360" w:lineRule="auto"/>
        <w:jc w:val="both"/>
        <w:rPr>
          <w:rFonts w:ascii="Times New Roman" w:hAnsi="Times New Roman" w:cs="Times New Roman"/>
          <w:b/>
          <w:sz w:val="24"/>
          <w:szCs w:val="24"/>
        </w:rPr>
      </w:pPr>
      <w:r w:rsidRPr="009017BA">
        <w:rPr>
          <w:rFonts w:ascii="Times New Roman" w:hAnsi="Times New Roman" w:cs="Times New Roman"/>
          <w:b/>
          <w:sz w:val="24"/>
          <w:szCs w:val="24"/>
        </w:rPr>
        <w:t>Alguns dados sobre o funcionalismo público em Aparecida do Taboado - MS</w:t>
      </w:r>
    </w:p>
    <w:p w14:paraId="53A0F47F" w14:textId="0F883F51" w:rsidR="00197B7A" w:rsidRPr="009017BA" w:rsidRDefault="00197B7A" w:rsidP="00197B7A">
      <w:pPr>
        <w:spacing w:after="0" w:line="360" w:lineRule="auto"/>
        <w:jc w:val="both"/>
        <w:rPr>
          <w:rFonts w:ascii="Times New Roman" w:hAnsi="Times New Roman" w:cs="Times New Roman"/>
          <w:sz w:val="24"/>
          <w:szCs w:val="24"/>
        </w:rPr>
      </w:pPr>
    </w:p>
    <w:p w14:paraId="221C5E77" w14:textId="416B1B7D" w:rsidR="00191333" w:rsidRPr="009017BA" w:rsidRDefault="00BA43BF" w:rsidP="002B3AE8">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O levantamento de dados que apresentamos nessa seção partiu</w:t>
      </w:r>
      <w:r w:rsidR="00197B7A" w:rsidRPr="009017BA">
        <w:rPr>
          <w:rFonts w:ascii="Times New Roman" w:hAnsi="Times New Roman" w:cs="Times New Roman"/>
          <w:sz w:val="24"/>
          <w:szCs w:val="24"/>
        </w:rPr>
        <w:t xml:space="preserve"> de um estudo </w:t>
      </w:r>
      <w:r w:rsidRPr="009017BA">
        <w:rPr>
          <w:rFonts w:ascii="Times New Roman" w:hAnsi="Times New Roman" w:cs="Times New Roman"/>
          <w:sz w:val="24"/>
          <w:szCs w:val="24"/>
        </w:rPr>
        <w:t>realizado a partir de informações disponibilizadas pela prefeitura municipal de Aparecida do Taboado</w:t>
      </w:r>
      <w:r w:rsidR="00191333" w:rsidRPr="009017BA">
        <w:rPr>
          <w:rFonts w:ascii="Times New Roman" w:hAnsi="Times New Roman" w:cs="Times New Roman"/>
          <w:sz w:val="24"/>
          <w:szCs w:val="24"/>
        </w:rPr>
        <w:t xml:space="preserve"> - MS. </w:t>
      </w:r>
      <w:r w:rsidR="000E320D" w:rsidRPr="009017BA">
        <w:rPr>
          <w:rFonts w:ascii="Times New Roman" w:hAnsi="Times New Roman" w:cs="Times New Roman"/>
          <w:sz w:val="24"/>
          <w:szCs w:val="24"/>
        </w:rPr>
        <w:t>O público alvo foram os pro</w:t>
      </w:r>
      <w:r w:rsidR="00191333" w:rsidRPr="009017BA">
        <w:rPr>
          <w:rFonts w:ascii="Times New Roman" w:hAnsi="Times New Roman" w:cs="Times New Roman"/>
          <w:sz w:val="24"/>
          <w:szCs w:val="24"/>
        </w:rPr>
        <w:t xml:space="preserve">fissionais da Secretaria Municipal de Educação, </w:t>
      </w:r>
      <w:r w:rsidR="005D0FEC" w:rsidRPr="009017BA">
        <w:rPr>
          <w:rFonts w:ascii="Times New Roman" w:hAnsi="Times New Roman" w:cs="Times New Roman"/>
          <w:sz w:val="24"/>
          <w:szCs w:val="24"/>
        </w:rPr>
        <w:t xml:space="preserve">Cultura, Esporte e Lazer, sendo </w:t>
      </w:r>
      <w:r w:rsidR="00191333" w:rsidRPr="009017BA">
        <w:rPr>
          <w:rFonts w:ascii="Times New Roman" w:hAnsi="Times New Roman" w:cs="Times New Roman"/>
          <w:sz w:val="24"/>
          <w:szCs w:val="24"/>
        </w:rPr>
        <w:t>a maioria professores</w:t>
      </w:r>
      <w:r w:rsidR="005D0FEC" w:rsidRPr="009017BA">
        <w:rPr>
          <w:rFonts w:ascii="Times New Roman" w:hAnsi="Times New Roman" w:cs="Times New Roman"/>
          <w:sz w:val="24"/>
          <w:szCs w:val="24"/>
        </w:rPr>
        <w:t>,</w:t>
      </w:r>
      <w:r w:rsidR="00191333" w:rsidRPr="009017BA">
        <w:rPr>
          <w:rFonts w:ascii="Times New Roman" w:hAnsi="Times New Roman" w:cs="Times New Roman"/>
          <w:sz w:val="24"/>
          <w:szCs w:val="24"/>
        </w:rPr>
        <w:t xml:space="preserve"> atuantes nas</w:t>
      </w:r>
      <w:r w:rsidR="00713CCD" w:rsidRPr="009017BA">
        <w:rPr>
          <w:rFonts w:ascii="Times New Roman" w:hAnsi="Times New Roman" w:cs="Times New Roman"/>
          <w:sz w:val="24"/>
          <w:szCs w:val="24"/>
        </w:rPr>
        <w:t xml:space="preserve"> 0</w:t>
      </w:r>
      <w:r w:rsidR="00485A9C" w:rsidRPr="009017BA">
        <w:rPr>
          <w:rFonts w:ascii="Times New Roman" w:hAnsi="Times New Roman" w:cs="Times New Roman"/>
          <w:sz w:val="24"/>
          <w:szCs w:val="24"/>
        </w:rPr>
        <w:t>9 unidades</w:t>
      </w:r>
      <w:r w:rsidR="00713CCD" w:rsidRPr="009017BA">
        <w:rPr>
          <w:rFonts w:ascii="Times New Roman" w:hAnsi="Times New Roman" w:cs="Times New Roman"/>
          <w:sz w:val="24"/>
          <w:szCs w:val="24"/>
        </w:rPr>
        <w:t xml:space="preserve"> escola</w:t>
      </w:r>
      <w:r w:rsidR="00485A9C" w:rsidRPr="009017BA">
        <w:rPr>
          <w:rFonts w:ascii="Times New Roman" w:hAnsi="Times New Roman" w:cs="Times New Roman"/>
          <w:sz w:val="24"/>
          <w:szCs w:val="24"/>
        </w:rPr>
        <w:t>re</w:t>
      </w:r>
      <w:r w:rsidR="00713CCD" w:rsidRPr="009017BA">
        <w:rPr>
          <w:rFonts w:ascii="Times New Roman" w:hAnsi="Times New Roman" w:cs="Times New Roman"/>
          <w:sz w:val="24"/>
          <w:szCs w:val="24"/>
        </w:rPr>
        <w:t>s</w:t>
      </w:r>
      <w:r w:rsidR="00191333" w:rsidRPr="009017BA">
        <w:rPr>
          <w:rFonts w:ascii="Times New Roman" w:hAnsi="Times New Roman" w:cs="Times New Roman"/>
          <w:sz w:val="24"/>
          <w:szCs w:val="24"/>
        </w:rPr>
        <w:t xml:space="preserve"> do município.</w:t>
      </w:r>
    </w:p>
    <w:p w14:paraId="4C067981" w14:textId="77777777" w:rsidR="00C72763" w:rsidRPr="009017BA" w:rsidRDefault="000E320D" w:rsidP="00C72763">
      <w:pPr>
        <w:spacing w:after="0" w:line="360" w:lineRule="auto"/>
        <w:ind w:firstLine="1134"/>
        <w:jc w:val="both"/>
        <w:rPr>
          <w:rFonts w:ascii="Times New Roman" w:hAnsi="Times New Roman" w:cs="Times New Roman"/>
          <w:sz w:val="24"/>
          <w:szCs w:val="24"/>
        </w:rPr>
      </w:pPr>
      <w:r w:rsidRPr="009017BA">
        <w:rPr>
          <w:rFonts w:ascii="Times New Roman" w:hAnsi="Times New Roman" w:cs="Times New Roman"/>
          <w:sz w:val="24"/>
          <w:szCs w:val="24"/>
        </w:rPr>
        <w:t>As informações</w:t>
      </w:r>
      <w:r w:rsidR="00C72763" w:rsidRPr="009017BA">
        <w:rPr>
          <w:rFonts w:ascii="Times New Roman" w:hAnsi="Times New Roman" w:cs="Times New Roman"/>
          <w:sz w:val="24"/>
          <w:szCs w:val="24"/>
        </w:rPr>
        <w:t xml:space="preserve"> que por hora apresentamos ilustram a realidade do período que compreende o mês de janeiro a outubro do ano de 2019 e foram disponibilizadas pelo</w:t>
      </w:r>
      <w:r w:rsidRPr="009017BA">
        <w:rPr>
          <w:rFonts w:ascii="Times New Roman" w:hAnsi="Times New Roman" w:cs="Times New Roman"/>
          <w:sz w:val="24"/>
          <w:szCs w:val="24"/>
        </w:rPr>
        <w:t xml:space="preserve"> </w:t>
      </w:r>
      <w:r w:rsidR="00C72763" w:rsidRPr="009017BA">
        <w:rPr>
          <w:rFonts w:ascii="Times New Roman" w:hAnsi="Times New Roman" w:cs="Times New Roman"/>
          <w:sz w:val="24"/>
          <w:szCs w:val="24"/>
        </w:rPr>
        <w:t xml:space="preserve">setor de </w:t>
      </w:r>
      <w:r w:rsidR="00C72763" w:rsidRPr="009017BA">
        <w:rPr>
          <w:rFonts w:ascii="Times New Roman" w:hAnsi="Times New Roman" w:cs="Times New Roman"/>
          <w:sz w:val="24"/>
          <w:szCs w:val="24"/>
        </w:rPr>
        <w:lastRenderedPageBreak/>
        <w:t>Recursos Humanos, o que nos permitiu confeccionar as ilustrações e as discussões que apresentamos nesta seção.</w:t>
      </w:r>
    </w:p>
    <w:p w14:paraId="0DFE312E" w14:textId="5C928D36" w:rsidR="00C72763" w:rsidRPr="009017BA" w:rsidRDefault="00C72763" w:rsidP="00BA43BF">
      <w:pPr>
        <w:spacing w:after="0" w:line="360" w:lineRule="auto"/>
        <w:ind w:firstLine="1134"/>
        <w:jc w:val="both"/>
        <w:rPr>
          <w:rFonts w:ascii="Times New Roman" w:hAnsi="Times New Roman" w:cs="Times New Roman"/>
          <w:sz w:val="24"/>
          <w:szCs w:val="24"/>
        </w:rPr>
      </w:pPr>
      <w:r w:rsidRPr="009017BA">
        <w:rPr>
          <w:rFonts w:ascii="Times New Roman" w:hAnsi="Times New Roman" w:cs="Times New Roman"/>
          <w:sz w:val="24"/>
          <w:szCs w:val="24"/>
        </w:rPr>
        <w:t>O município de Aparecida do Taboado está localizado na região Leste do Estado de Mato Grosso do Sul, na divisa com o Estado de São Paulo, possui 693 funcionários efetivos, dos quais 357, cerca de 52%</w:t>
      </w:r>
      <w:r w:rsidR="00B34504" w:rsidRPr="009017BA">
        <w:rPr>
          <w:rFonts w:ascii="Times New Roman" w:hAnsi="Times New Roman" w:cs="Times New Roman"/>
          <w:sz w:val="24"/>
          <w:szCs w:val="24"/>
        </w:rPr>
        <w:t xml:space="preserve">, ou mais da metade, </w:t>
      </w:r>
      <w:r w:rsidRPr="009017BA">
        <w:rPr>
          <w:rFonts w:ascii="Times New Roman" w:hAnsi="Times New Roman" w:cs="Times New Roman"/>
          <w:sz w:val="24"/>
          <w:szCs w:val="24"/>
        </w:rPr>
        <w:t>encontravam-se, no decorrer da pesquisa que aconteceu em novembro de 2019, lotados na maior secretaria, a de Educação, Cultura, Esportes e Lazer</w:t>
      </w:r>
      <w:r w:rsidR="00B34504" w:rsidRPr="009017BA">
        <w:rPr>
          <w:rFonts w:ascii="Times New Roman" w:hAnsi="Times New Roman" w:cs="Times New Roman"/>
          <w:sz w:val="24"/>
          <w:szCs w:val="24"/>
        </w:rPr>
        <w:t>, conforme ilustra a tabela 1:</w:t>
      </w:r>
    </w:p>
    <w:p w14:paraId="326229AA" w14:textId="77777777" w:rsidR="009E3024" w:rsidRPr="009017BA" w:rsidRDefault="009E3024" w:rsidP="009E3024">
      <w:pPr>
        <w:spacing w:after="0" w:line="360" w:lineRule="auto"/>
        <w:jc w:val="both"/>
        <w:rPr>
          <w:rFonts w:ascii="Times New Roman" w:hAnsi="Times New Roman" w:cs="Times New Roman"/>
          <w:sz w:val="24"/>
          <w:szCs w:val="24"/>
          <w:highlight w:val="yellow"/>
        </w:rPr>
      </w:pPr>
    </w:p>
    <w:p w14:paraId="7AE53885" w14:textId="59D61C61" w:rsidR="00F10FD4" w:rsidRPr="009017BA" w:rsidRDefault="00B34504" w:rsidP="00BF1FE5">
      <w:pPr>
        <w:spacing w:after="0" w:line="240" w:lineRule="auto"/>
        <w:jc w:val="both"/>
        <w:rPr>
          <w:rFonts w:ascii="Times New Roman" w:hAnsi="Times New Roman" w:cs="Times New Roman"/>
          <w:b/>
          <w:sz w:val="24"/>
          <w:szCs w:val="24"/>
        </w:rPr>
      </w:pPr>
      <w:r w:rsidRPr="009017BA">
        <w:rPr>
          <w:rFonts w:ascii="Times New Roman" w:hAnsi="Times New Roman" w:cs="Times New Roman"/>
          <w:b/>
          <w:sz w:val="24"/>
          <w:szCs w:val="24"/>
        </w:rPr>
        <w:t xml:space="preserve">Tabela 1: </w:t>
      </w:r>
      <w:r w:rsidR="00BA43BF" w:rsidRPr="009017BA">
        <w:rPr>
          <w:rFonts w:ascii="Times New Roman" w:hAnsi="Times New Roman" w:cs="Times New Roman"/>
          <w:b/>
          <w:sz w:val="24"/>
          <w:szCs w:val="24"/>
        </w:rPr>
        <w:t>Distribuição dos p</w:t>
      </w:r>
      <w:r w:rsidR="00E909F5" w:rsidRPr="009017BA">
        <w:rPr>
          <w:rFonts w:ascii="Times New Roman" w:hAnsi="Times New Roman" w:cs="Times New Roman"/>
          <w:b/>
          <w:sz w:val="24"/>
          <w:szCs w:val="24"/>
        </w:rPr>
        <w:t xml:space="preserve">rofissionais efetivos </w:t>
      </w:r>
      <w:r w:rsidR="00BA43BF" w:rsidRPr="009017BA">
        <w:rPr>
          <w:rFonts w:ascii="Times New Roman" w:hAnsi="Times New Roman" w:cs="Times New Roman"/>
          <w:b/>
          <w:sz w:val="24"/>
          <w:szCs w:val="24"/>
        </w:rPr>
        <w:t>no município de</w:t>
      </w:r>
      <w:r w:rsidR="00E909F5" w:rsidRPr="009017BA">
        <w:rPr>
          <w:rFonts w:ascii="Times New Roman" w:hAnsi="Times New Roman" w:cs="Times New Roman"/>
          <w:b/>
          <w:sz w:val="24"/>
          <w:szCs w:val="24"/>
        </w:rPr>
        <w:t xml:space="preserve"> Aparecida do Taboado</w:t>
      </w:r>
      <w:r w:rsidR="00713CCD" w:rsidRPr="009017BA">
        <w:rPr>
          <w:rFonts w:ascii="Times New Roman" w:hAnsi="Times New Roman" w:cs="Times New Roman"/>
          <w:b/>
          <w:sz w:val="24"/>
          <w:szCs w:val="24"/>
        </w:rPr>
        <w:t>/</w:t>
      </w:r>
      <w:r w:rsidR="00E909F5" w:rsidRPr="009017BA">
        <w:rPr>
          <w:rFonts w:ascii="Times New Roman" w:hAnsi="Times New Roman" w:cs="Times New Roman"/>
          <w:b/>
          <w:sz w:val="24"/>
          <w:szCs w:val="24"/>
        </w:rPr>
        <w:t>MS</w:t>
      </w:r>
    </w:p>
    <w:p w14:paraId="060BA52F" w14:textId="77777777" w:rsidR="00B34504" w:rsidRPr="009017BA" w:rsidRDefault="00B34504" w:rsidP="00BF1FE5">
      <w:pPr>
        <w:spacing w:after="0" w:line="240" w:lineRule="auto"/>
        <w:jc w:val="both"/>
        <w:rPr>
          <w:rFonts w:ascii="Times New Roman" w:hAnsi="Times New Roman" w:cs="Times New Roman"/>
          <w:b/>
          <w:sz w:val="20"/>
          <w:szCs w:val="20"/>
        </w:rPr>
      </w:pPr>
    </w:p>
    <w:tbl>
      <w:tblPr>
        <w:tblStyle w:val="SombreamentoClaro"/>
        <w:tblW w:w="9180" w:type="dxa"/>
        <w:tblLook w:val="04A0" w:firstRow="1" w:lastRow="0" w:firstColumn="1" w:lastColumn="0" w:noHBand="0" w:noVBand="1"/>
      </w:tblPr>
      <w:tblGrid>
        <w:gridCol w:w="3652"/>
        <w:gridCol w:w="2552"/>
        <w:gridCol w:w="2976"/>
      </w:tblGrid>
      <w:tr w:rsidR="001D75EA" w:rsidRPr="009017BA" w14:paraId="4E82A521" w14:textId="77777777" w:rsidTr="00EC6AA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52" w:type="dxa"/>
            <w:noWrap/>
            <w:hideMark/>
          </w:tcPr>
          <w:p w14:paraId="46B63762" w14:textId="77777777" w:rsidR="00000F34" w:rsidRPr="009017BA" w:rsidRDefault="00000F34" w:rsidP="000D6908">
            <w:pPr>
              <w:jc w:val="both"/>
              <w:rPr>
                <w:rFonts w:ascii="Times New Roman" w:eastAsia="Times New Roman" w:hAnsi="Times New Roman" w:cs="Times New Roman"/>
                <w:b w:val="0"/>
                <w:bCs w:val="0"/>
                <w:color w:val="auto"/>
                <w:sz w:val="20"/>
                <w:szCs w:val="20"/>
                <w:lang w:eastAsia="pt-BR"/>
              </w:rPr>
            </w:pPr>
            <w:r w:rsidRPr="009017BA">
              <w:rPr>
                <w:rFonts w:ascii="Times New Roman" w:eastAsia="Times New Roman" w:hAnsi="Times New Roman" w:cs="Times New Roman"/>
                <w:color w:val="auto"/>
                <w:sz w:val="20"/>
                <w:szCs w:val="20"/>
                <w:lang w:eastAsia="pt-BR"/>
              </w:rPr>
              <w:t xml:space="preserve">Secretaria </w:t>
            </w:r>
          </w:p>
        </w:tc>
        <w:tc>
          <w:tcPr>
            <w:tcW w:w="2552" w:type="dxa"/>
            <w:noWrap/>
            <w:hideMark/>
          </w:tcPr>
          <w:p w14:paraId="57778830" w14:textId="0969CF46" w:rsidR="00000F34" w:rsidRPr="009017BA" w:rsidRDefault="00000F34" w:rsidP="00BF1FE5">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pt-BR"/>
              </w:rPr>
            </w:pPr>
            <w:r w:rsidRPr="009017BA">
              <w:rPr>
                <w:rFonts w:ascii="Times New Roman" w:eastAsia="Times New Roman" w:hAnsi="Times New Roman" w:cs="Times New Roman"/>
                <w:color w:val="auto"/>
                <w:sz w:val="20"/>
                <w:szCs w:val="20"/>
                <w:lang w:eastAsia="pt-BR"/>
              </w:rPr>
              <w:t>N</w:t>
            </w:r>
            <w:r w:rsidR="00BF1FE5" w:rsidRPr="009017BA">
              <w:rPr>
                <w:rFonts w:ascii="Times New Roman" w:eastAsia="Times New Roman" w:hAnsi="Times New Roman" w:cs="Times New Roman"/>
                <w:color w:val="auto"/>
                <w:sz w:val="20"/>
                <w:szCs w:val="20"/>
                <w:lang w:eastAsia="pt-BR"/>
              </w:rPr>
              <w:t xml:space="preserve">º </w:t>
            </w:r>
            <w:r w:rsidRPr="009017BA">
              <w:rPr>
                <w:rFonts w:ascii="Times New Roman" w:eastAsia="Times New Roman" w:hAnsi="Times New Roman" w:cs="Times New Roman"/>
                <w:color w:val="auto"/>
                <w:sz w:val="20"/>
                <w:szCs w:val="20"/>
                <w:lang w:eastAsia="pt-BR"/>
              </w:rPr>
              <w:t>de profissionais</w:t>
            </w:r>
          </w:p>
        </w:tc>
        <w:tc>
          <w:tcPr>
            <w:tcW w:w="2976" w:type="dxa"/>
            <w:noWrap/>
            <w:hideMark/>
          </w:tcPr>
          <w:p w14:paraId="1FB06E42" w14:textId="77777777" w:rsidR="00000F34" w:rsidRPr="009017BA" w:rsidRDefault="00000F34" w:rsidP="000D690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pt-BR"/>
              </w:rPr>
            </w:pPr>
            <w:r w:rsidRPr="009017BA">
              <w:rPr>
                <w:rFonts w:ascii="Times New Roman" w:eastAsia="Times New Roman" w:hAnsi="Times New Roman" w:cs="Times New Roman"/>
                <w:color w:val="auto"/>
                <w:sz w:val="20"/>
                <w:szCs w:val="20"/>
                <w:lang w:eastAsia="pt-BR"/>
              </w:rPr>
              <w:t>Percentual de Profissionais</w:t>
            </w:r>
          </w:p>
        </w:tc>
      </w:tr>
      <w:tr w:rsidR="001D75EA" w:rsidRPr="009017BA" w14:paraId="36DD4F01" w14:textId="77777777" w:rsidTr="00EC6AA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52" w:type="dxa"/>
            <w:noWrap/>
            <w:hideMark/>
          </w:tcPr>
          <w:p w14:paraId="0505C3F3" w14:textId="77777777" w:rsidR="00000F34" w:rsidRPr="009017BA" w:rsidRDefault="00000F34" w:rsidP="000D6908">
            <w:pPr>
              <w:jc w:val="both"/>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Educação, Cultura, Esporte e Lazer</w:t>
            </w:r>
          </w:p>
        </w:tc>
        <w:tc>
          <w:tcPr>
            <w:tcW w:w="2552" w:type="dxa"/>
            <w:noWrap/>
            <w:hideMark/>
          </w:tcPr>
          <w:p w14:paraId="493AF667" w14:textId="77777777" w:rsidR="00000F34" w:rsidRPr="009017BA" w:rsidRDefault="00000F34"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357</w:t>
            </w:r>
          </w:p>
        </w:tc>
        <w:tc>
          <w:tcPr>
            <w:tcW w:w="2976" w:type="dxa"/>
            <w:noWrap/>
            <w:hideMark/>
          </w:tcPr>
          <w:p w14:paraId="760B9EF0" w14:textId="77777777" w:rsidR="00000F34" w:rsidRPr="009017BA" w:rsidRDefault="00000F34"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51,52%</w:t>
            </w:r>
          </w:p>
        </w:tc>
      </w:tr>
      <w:tr w:rsidR="001D75EA" w:rsidRPr="009017BA" w14:paraId="44CB92B2" w14:textId="77777777" w:rsidTr="00F370F7">
        <w:trPr>
          <w:trHeight w:val="315"/>
        </w:trPr>
        <w:tc>
          <w:tcPr>
            <w:cnfStyle w:val="001000000000" w:firstRow="0" w:lastRow="0" w:firstColumn="1" w:lastColumn="0" w:oddVBand="0" w:evenVBand="0" w:oddHBand="0" w:evenHBand="0" w:firstRowFirstColumn="0" w:firstRowLastColumn="0" w:lastRowFirstColumn="0" w:lastRowLastColumn="0"/>
            <w:tcW w:w="3652" w:type="dxa"/>
            <w:noWrap/>
            <w:hideMark/>
          </w:tcPr>
          <w:p w14:paraId="632CAFE7" w14:textId="48D9099B" w:rsidR="00000F34" w:rsidRPr="009017BA" w:rsidRDefault="00F370F7" w:rsidP="000D6908">
            <w:pPr>
              <w:jc w:val="both"/>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Demais Secretarias</w:t>
            </w:r>
          </w:p>
        </w:tc>
        <w:tc>
          <w:tcPr>
            <w:tcW w:w="2552" w:type="dxa"/>
            <w:noWrap/>
          </w:tcPr>
          <w:p w14:paraId="44652941" w14:textId="54CE89F3" w:rsidR="00000F34" w:rsidRPr="009017BA" w:rsidRDefault="00F370F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336</w:t>
            </w:r>
          </w:p>
        </w:tc>
        <w:tc>
          <w:tcPr>
            <w:tcW w:w="2976" w:type="dxa"/>
            <w:noWrap/>
          </w:tcPr>
          <w:p w14:paraId="77EC7182" w14:textId="7BF5DEB8" w:rsidR="00000F34" w:rsidRPr="009017BA" w:rsidRDefault="00F370F7" w:rsidP="00F370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49,48%</w:t>
            </w:r>
          </w:p>
        </w:tc>
      </w:tr>
      <w:tr w:rsidR="001D75EA" w:rsidRPr="009017BA" w14:paraId="3E07F3A1" w14:textId="77777777" w:rsidTr="00EC6AA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652" w:type="dxa"/>
            <w:noWrap/>
            <w:hideMark/>
          </w:tcPr>
          <w:p w14:paraId="510E913F" w14:textId="77777777" w:rsidR="00000F34" w:rsidRPr="009017BA" w:rsidRDefault="00000F34" w:rsidP="000D6908">
            <w:pPr>
              <w:jc w:val="both"/>
              <w:rPr>
                <w:rFonts w:ascii="Times New Roman" w:eastAsia="Times New Roman" w:hAnsi="Times New Roman" w:cs="Times New Roman"/>
                <w:b w:val="0"/>
                <w:bCs w:val="0"/>
                <w:color w:val="auto"/>
                <w:sz w:val="20"/>
                <w:szCs w:val="20"/>
                <w:lang w:eastAsia="pt-BR"/>
              </w:rPr>
            </w:pPr>
            <w:r w:rsidRPr="009017BA">
              <w:rPr>
                <w:rFonts w:ascii="Times New Roman" w:eastAsia="Times New Roman" w:hAnsi="Times New Roman" w:cs="Times New Roman"/>
                <w:color w:val="auto"/>
                <w:sz w:val="20"/>
                <w:szCs w:val="20"/>
                <w:lang w:eastAsia="pt-BR"/>
              </w:rPr>
              <w:t>Total</w:t>
            </w:r>
          </w:p>
        </w:tc>
        <w:tc>
          <w:tcPr>
            <w:tcW w:w="2552" w:type="dxa"/>
            <w:noWrap/>
            <w:hideMark/>
          </w:tcPr>
          <w:p w14:paraId="36E70C7B" w14:textId="77777777" w:rsidR="00000F34" w:rsidRPr="009017BA" w:rsidRDefault="00000F34"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lang w:eastAsia="pt-BR"/>
              </w:rPr>
            </w:pPr>
            <w:r w:rsidRPr="009017BA">
              <w:rPr>
                <w:rFonts w:ascii="Times New Roman" w:eastAsia="Times New Roman" w:hAnsi="Times New Roman" w:cs="Times New Roman"/>
                <w:b/>
                <w:bCs/>
                <w:color w:val="auto"/>
                <w:sz w:val="20"/>
                <w:szCs w:val="20"/>
                <w:lang w:eastAsia="pt-BR"/>
              </w:rPr>
              <w:t>693</w:t>
            </w:r>
          </w:p>
        </w:tc>
        <w:tc>
          <w:tcPr>
            <w:tcW w:w="2976" w:type="dxa"/>
            <w:noWrap/>
            <w:hideMark/>
          </w:tcPr>
          <w:p w14:paraId="58D6A86B" w14:textId="77777777" w:rsidR="00000F34" w:rsidRPr="009017BA" w:rsidRDefault="00000F34"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lang w:eastAsia="pt-BR"/>
              </w:rPr>
            </w:pPr>
            <w:r w:rsidRPr="009017BA">
              <w:rPr>
                <w:rFonts w:ascii="Times New Roman" w:eastAsia="Times New Roman" w:hAnsi="Times New Roman" w:cs="Times New Roman"/>
                <w:b/>
                <w:bCs/>
                <w:color w:val="auto"/>
                <w:sz w:val="20"/>
                <w:szCs w:val="20"/>
                <w:lang w:eastAsia="pt-BR"/>
              </w:rPr>
              <w:t>100%</w:t>
            </w:r>
          </w:p>
        </w:tc>
      </w:tr>
    </w:tbl>
    <w:p w14:paraId="50D96CC3" w14:textId="271A5A5D" w:rsidR="001748C4" w:rsidRPr="009017BA" w:rsidRDefault="00AB4BDD" w:rsidP="00AB4BDD">
      <w:pPr>
        <w:spacing w:after="0" w:line="240" w:lineRule="auto"/>
        <w:rPr>
          <w:rFonts w:ascii="Times New Roman" w:hAnsi="Times New Roman" w:cs="Times New Roman"/>
          <w:sz w:val="24"/>
          <w:szCs w:val="24"/>
        </w:rPr>
      </w:pPr>
      <w:r w:rsidRPr="009017BA">
        <w:rPr>
          <w:rFonts w:ascii="Times New Roman" w:hAnsi="Times New Roman" w:cs="Times New Roman"/>
          <w:sz w:val="24"/>
          <w:szCs w:val="24"/>
          <w:lang w:eastAsia="pt-BR"/>
        </w:rPr>
        <w:t>Fonte: Departamento de</w:t>
      </w:r>
      <w:r w:rsidR="00EC6AAE" w:rsidRPr="009017BA">
        <w:rPr>
          <w:rFonts w:ascii="Times New Roman" w:hAnsi="Times New Roman" w:cs="Times New Roman"/>
          <w:sz w:val="24"/>
          <w:szCs w:val="24"/>
          <w:lang w:eastAsia="pt-BR"/>
        </w:rPr>
        <w:t xml:space="preserve"> </w:t>
      </w:r>
      <w:r w:rsidRPr="009017BA">
        <w:rPr>
          <w:rFonts w:ascii="Times New Roman" w:hAnsi="Times New Roman" w:cs="Times New Roman"/>
          <w:sz w:val="24"/>
          <w:szCs w:val="24"/>
          <w:lang w:eastAsia="pt-BR"/>
        </w:rPr>
        <w:t>Recursos Humanos de Aparecida do Taboado /MS</w:t>
      </w:r>
      <w:r w:rsidR="00EC6AAE" w:rsidRPr="009017BA">
        <w:rPr>
          <w:rFonts w:ascii="Times New Roman" w:hAnsi="Times New Roman" w:cs="Times New Roman"/>
          <w:sz w:val="24"/>
          <w:szCs w:val="24"/>
          <w:lang w:eastAsia="pt-BR"/>
        </w:rPr>
        <w:t xml:space="preserve"> (2019)</w:t>
      </w:r>
      <w:r w:rsidRPr="009017BA">
        <w:rPr>
          <w:rFonts w:ascii="Times New Roman" w:hAnsi="Times New Roman" w:cs="Times New Roman"/>
          <w:sz w:val="24"/>
          <w:szCs w:val="24"/>
          <w:lang w:eastAsia="pt-BR"/>
        </w:rPr>
        <w:t>.</w:t>
      </w:r>
    </w:p>
    <w:p w14:paraId="474DFA30" w14:textId="77777777" w:rsidR="00264EEB" w:rsidRPr="009017BA" w:rsidRDefault="00264EEB" w:rsidP="000D6908">
      <w:pPr>
        <w:spacing w:after="0" w:line="360" w:lineRule="auto"/>
        <w:ind w:firstLine="708"/>
        <w:jc w:val="both"/>
        <w:rPr>
          <w:rFonts w:ascii="Times New Roman" w:hAnsi="Times New Roman" w:cs="Times New Roman"/>
          <w:sz w:val="24"/>
          <w:szCs w:val="24"/>
        </w:rPr>
      </w:pPr>
    </w:p>
    <w:p w14:paraId="1583D137" w14:textId="067A4CF5" w:rsidR="00E909F5" w:rsidRPr="009017BA" w:rsidRDefault="00E909F5" w:rsidP="00B34504">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Como podemos perceber, a Secretaria Municipal de Ed</w:t>
      </w:r>
      <w:r w:rsidR="00B253BE" w:rsidRPr="009017BA">
        <w:rPr>
          <w:rFonts w:ascii="Times New Roman" w:hAnsi="Times New Roman" w:cs="Times New Roman"/>
          <w:sz w:val="24"/>
          <w:szCs w:val="24"/>
        </w:rPr>
        <w:t>ucação de Aparecida do Taboado/</w:t>
      </w:r>
      <w:r w:rsidRPr="009017BA">
        <w:rPr>
          <w:rFonts w:ascii="Times New Roman" w:hAnsi="Times New Roman" w:cs="Times New Roman"/>
          <w:sz w:val="24"/>
          <w:szCs w:val="24"/>
        </w:rPr>
        <w:t>MS</w:t>
      </w:r>
      <w:r w:rsidR="00B253BE" w:rsidRPr="009017BA">
        <w:rPr>
          <w:rFonts w:ascii="Times New Roman" w:hAnsi="Times New Roman" w:cs="Times New Roman"/>
          <w:sz w:val="24"/>
          <w:szCs w:val="24"/>
        </w:rPr>
        <w:t>,</w:t>
      </w:r>
      <w:r w:rsidRPr="009017BA">
        <w:rPr>
          <w:rFonts w:ascii="Times New Roman" w:hAnsi="Times New Roman" w:cs="Times New Roman"/>
          <w:sz w:val="24"/>
          <w:szCs w:val="24"/>
        </w:rPr>
        <w:t xml:space="preserve"> contém mais da metade, cerca de </w:t>
      </w:r>
      <w:r w:rsidR="00F370F7" w:rsidRPr="009017BA">
        <w:rPr>
          <w:rFonts w:ascii="Times New Roman" w:hAnsi="Times New Roman" w:cs="Times New Roman"/>
          <w:sz w:val="24"/>
          <w:szCs w:val="24"/>
        </w:rPr>
        <w:t xml:space="preserve">quase </w:t>
      </w:r>
      <w:r w:rsidRPr="009017BA">
        <w:rPr>
          <w:rFonts w:ascii="Times New Roman" w:hAnsi="Times New Roman" w:cs="Times New Roman"/>
          <w:sz w:val="24"/>
          <w:szCs w:val="24"/>
        </w:rPr>
        <w:t>52% dos profissionais que atuam no município. Este é um dos principais motivos que ela também possui o maior número de atestados médicos e de dias de afastamentos</w:t>
      </w:r>
      <w:r w:rsidR="005F609D" w:rsidRPr="009017BA">
        <w:rPr>
          <w:rFonts w:ascii="Times New Roman" w:hAnsi="Times New Roman" w:cs="Times New Roman"/>
          <w:sz w:val="24"/>
          <w:szCs w:val="24"/>
        </w:rPr>
        <w:t>,</w:t>
      </w:r>
      <w:r w:rsidRPr="009017BA">
        <w:rPr>
          <w:rFonts w:ascii="Times New Roman" w:hAnsi="Times New Roman" w:cs="Times New Roman"/>
          <w:sz w:val="24"/>
          <w:szCs w:val="24"/>
        </w:rPr>
        <w:t xml:space="preserve"> por problemas de saúde</w:t>
      </w:r>
      <w:r w:rsidR="00B34504" w:rsidRPr="009017BA">
        <w:rPr>
          <w:rFonts w:ascii="Times New Roman" w:hAnsi="Times New Roman" w:cs="Times New Roman"/>
          <w:sz w:val="24"/>
          <w:szCs w:val="24"/>
        </w:rPr>
        <w:t xml:space="preserve">, embora quando transformamos esses dados em percentuais, os profissionais ligados à educação não são os que mais apresentam atestados médicos no </w:t>
      </w:r>
      <w:r w:rsidR="00652423" w:rsidRPr="009017BA">
        <w:rPr>
          <w:rFonts w:ascii="Times New Roman" w:hAnsi="Times New Roman" w:cs="Times New Roman"/>
          <w:sz w:val="24"/>
          <w:szCs w:val="24"/>
        </w:rPr>
        <w:t>setor de Recursos Humanos, pois ficam atrás</w:t>
      </w:r>
      <w:r w:rsidR="00B124A7" w:rsidRPr="009017BA">
        <w:rPr>
          <w:rFonts w:ascii="Times New Roman" w:hAnsi="Times New Roman" w:cs="Times New Roman"/>
          <w:sz w:val="24"/>
          <w:szCs w:val="24"/>
        </w:rPr>
        <w:t xml:space="preserve"> d</w:t>
      </w:r>
      <w:r w:rsidR="002B3AE8" w:rsidRPr="009017BA">
        <w:rPr>
          <w:rFonts w:ascii="Times New Roman" w:hAnsi="Times New Roman" w:cs="Times New Roman"/>
          <w:sz w:val="24"/>
          <w:szCs w:val="24"/>
        </w:rPr>
        <w:t>aqueles</w:t>
      </w:r>
      <w:r w:rsidR="00652423" w:rsidRPr="009017BA">
        <w:rPr>
          <w:rFonts w:ascii="Times New Roman" w:hAnsi="Times New Roman" w:cs="Times New Roman"/>
          <w:sz w:val="24"/>
          <w:szCs w:val="24"/>
        </w:rPr>
        <w:t xml:space="preserve"> lotados na controladoria (23%), dos que prestam serviços na secretaria de obras (18%) e os servidores da saúde (12%), empatando os trabalhadores da Secretaria de Assistência Social que tiveram um percentual de 9%.</w:t>
      </w:r>
    </w:p>
    <w:p w14:paraId="21BD2179" w14:textId="036F59F6" w:rsidR="00652423" w:rsidRPr="009017BA" w:rsidRDefault="00652423" w:rsidP="00B34504">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Quando consideramos que</w:t>
      </w:r>
      <w:r w:rsidR="00551DAF" w:rsidRPr="009017BA">
        <w:rPr>
          <w:rFonts w:ascii="Times New Roman" w:hAnsi="Times New Roman" w:cs="Times New Roman"/>
          <w:sz w:val="24"/>
          <w:szCs w:val="24"/>
        </w:rPr>
        <w:t xml:space="preserve"> os profissionais vinculados à Secretaria de E</w:t>
      </w:r>
      <w:r w:rsidRPr="009017BA">
        <w:rPr>
          <w:rFonts w:ascii="Times New Roman" w:hAnsi="Times New Roman" w:cs="Times New Roman"/>
          <w:sz w:val="24"/>
          <w:szCs w:val="24"/>
        </w:rPr>
        <w:t xml:space="preserve">ducação, Cultura, Esporte e Lazer são na maioria professores e que suas condições são bastante crítica no Brasil, percebemos que talvez pelo cumprimento da obrigatoriedade de 200 dias de efetivo trabalho com os alunos (BRASIL, 1996), os professores </w:t>
      </w:r>
      <w:r w:rsidR="001B6B84" w:rsidRPr="009017BA">
        <w:rPr>
          <w:rFonts w:ascii="Times New Roman" w:hAnsi="Times New Roman" w:cs="Times New Roman"/>
          <w:sz w:val="24"/>
          <w:szCs w:val="24"/>
        </w:rPr>
        <w:t>acabam por minimizar os dados referentes à ausência ao trabalho, conforme demonstra o quadro 1:</w:t>
      </w:r>
    </w:p>
    <w:p w14:paraId="78C8CE59" w14:textId="4AA12B1C" w:rsidR="00B34504" w:rsidRPr="009017BA" w:rsidRDefault="00B34504" w:rsidP="00B34504">
      <w:pPr>
        <w:spacing w:after="0" w:line="360" w:lineRule="auto"/>
        <w:ind w:firstLine="708"/>
        <w:jc w:val="both"/>
        <w:rPr>
          <w:rFonts w:ascii="Times New Roman" w:hAnsi="Times New Roman" w:cs="Times New Roman"/>
          <w:sz w:val="24"/>
          <w:szCs w:val="24"/>
        </w:rPr>
      </w:pPr>
    </w:p>
    <w:p w14:paraId="06450713" w14:textId="39D36297" w:rsidR="00652423" w:rsidRPr="009017BA" w:rsidRDefault="00652423" w:rsidP="00652423">
      <w:pPr>
        <w:spacing w:after="0" w:line="360" w:lineRule="auto"/>
        <w:jc w:val="both"/>
        <w:rPr>
          <w:rFonts w:ascii="Times New Roman" w:hAnsi="Times New Roman" w:cs="Times New Roman"/>
          <w:b/>
          <w:sz w:val="24"/>
          <w:szCs w:val="24"/>
        </w:rPr>
      </w:pPr>
      <w:r w:rsidRPr="009017BA">
        <w:rPr>
          <w:rFonts w:ascii="Times New Roman" w:hAnsi="Times New Roman" w:cs="Times New Roman"/>
          <w:b/>
          <w:bCs/>
          <w:sz w:val="24"/>
          <w:szCs w:val="24"/>
        </w:rPr>
        <w:t>Quadro 1:</w:t>
      </w:r>
      <w:r w:rsidRPr="009017BA">
        <w:rPr>
          <w:rFonts w:ascii="Times New Roman" w:hAnsi="Times New Roman" w:cs="Times New Roman"/>
          <w:sz w:val="24"/>
          <w:szCs w:val="24"/>
        </w:rPr>
        <w:t xml:space="preserve"> </w:t>
      </w:r>
      <w:r w:rsidRPr="009017BA">
        <w:rPr>
          <w:rFonts w:ascii="Times New Roman" w:hAnsi="Times New Roman" w:cs="Times New Roman"/>
          <w:b/>
          <w:sz w:val="24"/>
          <w:szCs w:val="24"/>
        </w:rPr>
        <w:t>percentual de dias de afastamento dos funcionários vinculados a cada secretaria do município</w:t>
      </w:r>
    </w:p>
    <w:tbl>
      <w:tblPr>
        <w:tblStyle w:val="Tabelacomgrade"/>
        <w:tblW w:w="0" w:type="auto"/>
        <w:tblLook w:val="04A0" w:firstRow="1" w:lastRow="0" w:firstColumn="1" w:lastColumn="0" w:noHBand="0" w:noVBand="1"/>
      </w:tblPr>
      <w:tblGrid>
        <w:gridCol w:w="4219"/>
        <w:gridCol w:w="3119"/>
      </w:tblGrid>
      <w:tr w:rsidR="001D75EA" w:rsidRPr="009017BA" w14:paraId="3217DE35" w14:textId="77777777" w:rsidTr="002B3AE8">
        <w:tc>
          <w:tcPr>
            <w:tcW w:w="4219" w:type="dxa"/>
          </w:tcPr>
          <w:p w14:paraId="3BD1F130" w14:textId="27FEB424" w:rsidR="00B34504" w:rsidRPr="009017BA" w:rsidRDefault="00B34504" w:rsidP="00652423">
            <w:pPr>
              <w:jc w:val="both"/>
              <w:rPr>
                <w:rFonts w:ascii="Times New Roman" w:hAnsi="Times New Roman" w:cs="Times New Roman"/>
              </w:rPr>
            </w:pPr>
            <w:r w:rsidRPr="009017BA">
              <w:rPr>
                <w:rFonts w:ascii="Times New Roman" w:hAnsi="Times New Roman" w:cs="Times New Roman"/>
                <w:b/>
                <w:bCs/>
              </w:rPr>
              <w:t>Secretarias</w:t>
            </w:r>
          </w:p>
        </w:tc>
        <w:tc>
          <w:tcPr>
            <w:tcW w:w="3119" w:type="dxa"/>
          </w:tcPr>
          <w:p w14:paraId="001EA11F" w14:textId="60B90CF9" w:rsidR="00B34504" w:rsidRPr="009017BA" w:rsidRDefault="00652423" w:rsidP="00652423">
            <w:pPr>
              <w:jc w:val="both"/>
              <w:rPr>
                <w:rFonts w:ascii="Times New Roman" w:hAnsi="Times New Roman" w:cs="Times New Roman"/>
              </w:rPr>
            </w:pPr>
            <w:r w:rsidRPr="009017BA">
              <w:rPr>
                <w:rFonts w:ascii="Times New Roman" w:hAnsi="Times New Roman" w:cs="Times New Roman"/>
              </w:rPr>
              <w:t xml:space="preserve">Percentual de afastamentos </w:t>
            </w:r>
          </w:p>
        </w:tc>
      </w:tr>
      <w:tr w:rsidR="001D75EA" w:rsidRPr="009017BA" w14:paraId="6D3E5E5F" w14:textId="77777777" w:rsidTr="002B3AE8">
        <w:tc>
          <w:tcPr>
            <w:tcW w:w="4219" w:type="dxa"/>
          </w:tcPr>
          <w:p w14:paraId="58B456B8" w14:textId="15EBE0C2" w:rsidR="00B34504" w:rsidRPr="009017BA" w:rsidRDefault="00B34504" w:rsidP="00652423">
            <w:pPr>
              <w:jc w:val="both"/>
              <w:rPr>
                <w:rFonts w:ascii="Times New Roman" w:hAnsi="Times New Roman" w:cs="Times New Roman"/>
              </w:rPr>
            </w:pPr>
            <w:r w:rsidRPr="009017BA">
              <w:rPr>
                <w:rFonts w:ascii="Times New Roman" w:hAnsi="Times New Roman" w:cs="Times New Roman"/>
              </w:rPr>
              <w:t>Educação, Cultura, Esporte e Lazer</w:t>
            </w:r>
          </w:p>
        </w:tc>
        <w:tc>
          <w:tcPr>
            <w:tcW w:w="3119" w:type="dxa"/>
          </w:tcPr>
          <w:p w14:paraId="196FB34D" w14:textId="7A0D2164" w:rsidR="00B34504" w:rsidRPr="009017BA" w:rsidRDefault="00652423" w:rsidP="00652423">
            <w:pPr>
              <w:jc w:val="both"/>
              <w:rPr>
                <w:rFonts w:ascii="Times New Roman" w:hAnsi="Times New Roman" w:cs="Times New Roman"/>
              </w:rPr>
            </w:pPr>
            <w:r w:rsidRPr="009017BA">
              <w:rPr>
                <w:rFonts w:ascii="Times New Roman" w:hAnsi="Times New Roman" w:cs="Times New Roman"/>
              </w:rPr>
              <w:t>9%</w:t>
            </w:r>
          </w:p>
        </w:tc>
      </w:tr>
      <w:tr w:rsidR="001D75EA" w:rsidRPr="009017BA" w14:paraId="61CBD000" w14:textId="77777777" w:rsidTr="002B3AE8">
        <w:tc>
          <w:tcPr>
            <w:tcW w:w="4219" w:type="dxa"/>
          </w:tcPr>
          <w:p w14:paraId="0CB754B5" w14:textId="4208AD08" w:rsidR="00B34504" w:rsidRPr="009017BA" w:rsidRDefault="00B34504" w:rsidP="00652423">
            <w:pPr>
              <w:jc w:val="both"/>
              <w:rPr>
                <w:rFonts w:ascii="Times New Roman" w:hAnsi="Times New Roman" w:cs="Times New Roman"/>
              </w:rPr>
            </w:pPr>
            <w:r w:rsidRPr="009017BA">
              <w:rPr>
                <w:rFonts w:ascii="Times New Roman" w:hAnsi="Times New Roman" w:cs="Times New Roman"/>
              </w:rPr>
              <w:t>Saúde</w:t>
            </w:r>
          </w:p>
        </w:tc>
        <w:tc>
          <w:tcPr>
            <w:tcW w:w="3119" w:type="dxa"/>
          </w:tcPr>
          <w:p w14:paraId="70395055" w14:textId="3CE4A0C0" w:rsidR="00B34504" w:rsidRPr="009017BA" w:rsidRDefault="00652423" w:rsidP="00652423">
            <w:pPr>
              <w:jc w:val="both"/>
              <w:rPr>
                <w:rFonts w:ascii="Times New Roman" w:hAnsi="Times New Roman" w:cs="Times New Roman"/>
              </w:rPr>
            </w:pPr>
            <w:r w:rsidRPr="009017BA">
              <w:rPr>
                <w:rFonts w:ascii="Times New Roman" w:hAnsi="Times New Roman" w:cs="Times New Roman"/>
              </w:rPr>
              <w:t>12%</w:t>
            </w:r>
          </w:p>
        </w:tc>
      </w:tr>
      <w:tr w:rsidR="001D75EA" w:rsidRPr="009017BA" w14:paraId="58DCB0B3" w14:textId="77777777" w:rsidTr="002B3AE8">
        <w:tc>
          <w:tcPr>
            <w:tcW w:w="4219" w:type="dxa"/>
          </w:tcPr>
          <w:p w14:paraId="62F78B68" w14:textId="311C248A" w:rsidR="00B34504" w:rsidRPr="009017BA" w:rsidRDefault="00B34504" w:rsidP="00652423">
            <w:pPr>
              <w:jc w:val="both"/>
              <w:rPr>
                <w:rFonts w:ascii="Times New Roman" w:hAnsi="Times New Roman" w:cs="Times New Roman"/>
              </w:rPr>
            </w:pPr>
            <w:r w:rsidRPr="009017BA">
              <w:rPr>
                <w:rFonts w:ascii="Times New Roman" w:hAnsi="Times New Roman" w:cs="Times New Roman"/>
              </w:rPr>
              <w:lastRenderedPageBreak/>
              <w:t>Obras</w:t>
            </w:r>
          </w:p>
        </w:tc>
        <w:tc>
          <w:tcPr>
            <w:tcW w:w="3119" w:type="dxa"/>
          </w:tcPr>
          <w:p w14:paraId="4DABF4D7" w14:textId="57E404DB" w:rsidR="00B34504" w:rsidRPr="009017BA" w:rsidRDefault="00652423" w:rsidP="00652423">
            <w:pPr>
              <w:jc w:val="both"/>
              <w:rPr>
                <w:rFonts w:ascii="Times New Roman" w:hAnsi="Times New Roman" w:cs="Times New Roman"/>
              </w:rPr>
            </w:pPr>
            <w:r w:rsidRPr="009017BA">
              <w:rPr>
                <w:rFonts w:ascii="Times New Roman" w:hAnsi="Times New Roman" w:cs="Times New Roman"/>
              </w:rPr>
              <w:t>18%</w:t>
            </w:r>
          </w:p>
        </w:tc>
      </w:tr>
      <w:tr w:rsidR="001D75EA" w:rsidRPr="009017BA" w14:paraId="70DDA2E1" w14:textId="77777777" w:rsidTr="002B3AE8">
        <w:tc>
          <w:tcPr>
            <w:tcW w:w="4219" w:type="dxa"/>
          </w:tcPr>
          <w:p w14:paraId="5810DBE4" w14:textId="09BD48D0" w:rsidR="00B34504" w:rsidRPr="009017BA" w:rsidRDefault="00B34504" w:rsidP="00652423">
            <w:pPr>
              <w:jc w:val="both"/>
              <w:rPr>
                <w:rFonts w:ascii="Times New Roman" w:hAnsi="Times New Roman" w:cs="Times New Roman"/>
              </w:rPr>
            </w:pPr>
            <w:r w:rsidRPr="009017BA">
              <w:rPr>
                <w:rFonts w:ascii="Times New Roman" w:hAnsi="Times New Roman" w:cs="Times New Roman"/>
              </w:rPr>
              <w:t>Assistência Social</w:t>
            </w:r>
          </w:p>
        </w:tc>
        <w:tc>
          <w:tcPr>
            <w:tcW w:w="3119" w:type="dxa"/>
          </w:tcPr>
          <w:p w14:paraId="19D08DD3" w14:textId="1AD63247" w:rsidR="00B34504" w:rsidRPr="009017BA" w:rsidRDefault="00652423" w:rsidP="00652423">
            <w:pPr>
              <w:jc w:val="both"/>
              <w:rPr>
                <w:rFonts w:ascii="Times New Roman" w:hAnsi="Times New Roman" w:cs="Times New Roman"/>
              </w:rPr>
            </w:pPr>
            <w:r w:rsidRPr="009017BA">
              <w:rPr>
                <w:rFonts w:ascii="Times New Roman" w:hAnsi="Times New Roman" w:cs="Times New Roman"/>
              </w:rPr>
              <w:t>9%</w:t>
            </w:r>
          </w:p>
        </w:tc>
      </w:tr>
      <w:tr w:rsidR="001D75EA" w:rsidRPr="009017BA" w14:paraId="2B6F728B" w14:textId="77777777" w:rsidTr="002B3AE8">
        <w:tc>
          <w:tcPr>
            <w:tcW w:w="4219" w:type="dxa"/>
          </w:tcPr>
          <w:p w14:paraId="6CE7EB64" w14:textId="32507C60" w:rsidR="00B34504" w:rsidRPr="009017BA" w:rsidRDefault="00B34504" w:rsidP="00652423">
            <w:pPr>
              <w:jc w:val="both"/>
              <w:rPr>
                <w:rFonts w:ascii="Times New Roman" w:hAnsi="Times New Roman" w:cs="Times New Roman"/>
              </w:rPr>
            </w:pPr>
            <w:r w:rsidRPr="009017BA">
              <w:rPr>
                <w:rFonts w:ascii="Times New Roman" w:hAnsi="Times New Roman" w:cs="Times New Roman"/>
              </w:rPr>
              <w:t>Administração</w:t>
            </w:r>
          </w:p>
        </w:tc>
        <w:tc>
          <w:tcPr>
            <w:tcW w:w="3119" w:type="dxa"/>
          </w:tcPr>
          <w:p w14:paraId="183E5C81" w14:textId="6BF7CCB8" w:rsidR="00B34504" w:rsidRPr="009017BA" w:rsidRDefault="00652423" w:rsidP="00652423">
            <w:pPr>
              <w:jc w:val="both"/>
              <w:rPr>
                <w:rFonts w:ascii="Times New Roman" w:hAnsi="Times New Roman" w:cs="Times New Roman"/>
              </w:rPr>
            </w:pPr>
            <w:r w:rsidRPr="009017BA">
              <w:rPr>
                <w:rFonts w:ascii="Times New Roman" w:hAnsi="Times New Roman" w:cs="Times New Roman"/>
              </w:rPr>
              <w:t>7%</w:t>
            </w:r>
          </w:p>
        </w:tc>
      </w:tr>
      <w:tr w:rsidR="001D75EA" w:rsidRPr="009017BA" w14:paraId="280DD534" w14:textId="77777777" w:rsidTr="002B3AE8">
        <w:tc>
          <w:tcPr>
            <w:tcW w:w="4219" w:type="dxa"/>
          </w:tcPr>
          <w:p w14:paraId="758A6BC8" w14:textId="53600D0F" w:rsidR="00B34504" w:rsidRPr="009017BA" w:rsidRDefault="00B34504" w:rsidP="00652423">
            <w:pPr>
              <w:jc w:val="both"/>
              <w:rPr>
                <w:rFonts w:ascii="Times New Roman" w:hAnsi="Times New Roman" w:cs="Times New Roman"/>
              </w:rPr>
            </w:pPr>
            <w:r w:rsidRPr="009017BA">
              <w:rPr>
                <w:rFonts w:ascii="Times New Roman" w:hAnsi="Times New Roman" w:cs="Times New Roman"/>
              </w:rPr>
              <w:t>Fazenda e Planejamento</w:t>
            </w:r>
          </w:p>
        </w:tc>
        <w:tc>
          <w:tcPr>
            <w:tcW w:w="3119" w:type="dxa"/>
          </w:tcPr>
          <w:p w14:paraId="5A55C906" w14:textId="6892BF12" w:rsidR="00B34504" w:rsidRPr="009017BA" w:rsidRDefault="00652423" w:rsidP="00652423">
            <w:pPr>
              <w:jc w:val="both"/>
              <w:rPr>
                <w:rFonts w:ascii="Times New Roman" w:hAnsi="Times New Roman" w:cs="Times New Roman"/>
              </w:rPr>
            </w:pPr>
            <w:r w:rsidRPr="009017BA">
              <w:rPr>
                <w:rFonts w:ascii="Times New Roman" w:hAnsi="Times New Roman" w:cs="Times New Roman"/>
              </w:rPr>
              <w:t>8%</w:t>
            </w:r>
          </w:p>
        </w:tc>
      </w:tr>
      <w:tr w:rsidR="001D75EA" w:rsidRPr="009017BA" w14:paraId="76F7C2DD" w14:textId="77777777" w:rsidTr="002B3AE8">
        <w:tc>
          <w:tcPr>
            <w:tcW w:w="4219" w:type="dxa"/>
          </w:tcPr>
          <w:p w14:paraId="49453BDD" w14:textId="31B9388E" w:rsidR="00B34504" w:rsidRPr="009017BA" w:rsidRDefault="00B34504" w:rsidP="00652423">
            <w:pPr>
              <w:jc w:val="both"/>
              <w:rPr>
                <w:rFonts w:ascii="Times New Roman" w:hAnsi="Times New Roman" w:cs="Times New Roman"/>
              </w:rPr>
            </w:pPr>
            <w:r w:rsidRPr="009017BA">
              <w:rPr>
                <w:rFonts w:ascii="Times New Roman" w:hAnsi="Times New Roman" w:cs="Times New Roman"/>
              </w:rPr>
              <w:t>Gabinete</w:t>
            </w:r>
          </w:p>
        </w:tc>
        <w:tc>
          <w:tcPr>
            <w:tcW w:w="3119" w:type="dxa"/>
          </w:tcPr>
          <w:p w14:paraId="00166A47" w14:textId="6B5B09C2" w:rsidR="00B34504" w:rsidRPr="009017BA" w:rsidRDefault="00652423" w:rsidP="00652423">
            <w:pPr>
              <w:jc w:val="both"/>
              <w:rPr>
                <w:rFonts w:ascii="Times New Roman" w:hAnsi="Times New Roman" w:cs="Times New Roman"/>
              </w:rPr>
            </w:pPr>
            <w:r w:rsidRPr="009017BA">
              <w:rPr>
                <w:rFonts w:ascii="Times New Roman" w:hAnsi="Times New Roman" w:cs="Times New Roman"/>
              </w:rPr>
              <w:t>3%</w:t>
            </w:r>
          </w:p>
        </w:tc>
      </w:tr>
      <w:tr w:rsidR="001D75EA" w:rsidRPr="009017BA" w14:paraId="0261F5F8" w14:textId="77777777" w:rsidTr="002B3AE8">
        <w:tc>
          <w:tcPr>
            <w:tcW w:w="4219" w:type="dxa"/>
          </w:tcPr>
          <w:p w14:paraId="428DBDA7" w14:textId="7C0271BC" w:rsidR="00B34504" w:rsidRPr="009017BA" w:rsidRDefault="00B34504" w:rsidP="00652423">
            <w:pPr>
              <w:jc w:val="both"/>
              <w:rPr>
                <w:rFonts w:ascii="Times New Roman" w:hAnsi="Times New Roman" w:cs="Times New Roman"/>
              </w:rPr>
            </w:pPr>
            <w:r w:rsidRPr="009017BA">
              <w:rPr>
                <w:rFonts w:ascii="Times New Roman" w:hAnsi="Times New Roman" w:cs="Times New Roman"/>
              </w:rPr>
              <w:t>Desenvolvimento Econômico</w:t>
            </w:r>
          </w:p>
        </w:tc>
        <w:tc>
          <w:tcPr>
            <w:tcW w:w="3119" w:type="dxa"/>
          </w:tcPr>
          <w:p w14:paraId="52B199B1" w14:textId="39EACA9E" w:rsidR="00B34504" w:rsidRPr="009017BA" w:rsidRDefault="00652423" w:rsidP="00652423">
            <w:pPr>
              <w:jc w:val="both"/>
              <w:rPr>
                <w:rFonts w:ascii="Times New Roman" w:hAnsi="Times New Roman" w:cs="Times New Roman"/>
              </w:rPr>
            </w:pPr>
            <w:r w:rsidRPr="009017BA">
              <w:rPr>
                <w:rFonts w:ascii="Times New Roman" w:hAnsi="Times New Roman" w:cs="Times New Roman"/>
              </w:rPr>
              <w:t>6%</w:t>
            </w:r>
          </w:p>
        </w:tc>
      </w:tr>
      <w:tr w:rsidR="001D75EA" w:rsidRPr="009017BA" w14:paraId="187B4325" w14:textId="77777777" w:rsidTr="002B3AE8">
        <w:tc>
          <w:tcPr>
            <w:tcW w:w="4219" w:type="dxa"/>
          </w:tcPr>
          <w:p w14:paraId="4A8EAE88" w14:textId="62A901EB" w:rsidR="00B34504" w:rsidRPr="009017BA" w:rsidRDefault="00B34504" w:rsidP="00652423">
            <w:pPr>
              <w:jc w:val="both"/>
              <w:rPr>
                <w:rFonts w:ascii="Times New Roman" w:hAnsi="Times New Roman" w:cs="Times New Roman"/>
              </w:rPr>
            </w:pPr>
            <w:r w:rsidRPr="009017BA">
              <w:rPr>
                <w:rFonts w:ascii="Times New Roman" w:hAnsi="Times New Roman" w:cs="Times New Roman"/>
              </w:rPr>
              <w:t>Procuradoria Jurídica</w:t>
            </w:r>
          </w:p>
        </w:tc>
        <w:tc>
          <w:tcPr>
            <w:tcW w:w="3119" w:type="dxa"/>
          </w:tcPr>
          <w:p w14:paraId="5ECA7870" w14:textId="1E55EE5C" w:rsidR="00B34504" w:rsidRPr="009017BA" w:rsidRDefault="00652423" w:rsidP="00652423">
            <w:pPr>
              <w:jc w:val="both"/>
              <w:rPr>
                <w:rFonts w:ascii="Times New Roman" w:hAnsi="Times New Roman" w:cs="Times New Roman"/>
              </w:rPr>
            </w:pPr>
            <w:r w:rsidRPr="009017BA">
              <w:rPr>
                <w:rFonts w:ascii="Times New Roman" w:hAnsi="Times New Roman" w:cs="Times New Roman"/>
              </w:rPr>
              <w:t>5%</w:t>
            </w:r>
          </w:p>
        </w:tc>
      </w:tr>
      <w:tr w:rsidR="001D75EA" w:rsidRPr="009017BA" w14:paraId="5EB96C79" w14:textId="77777777" w:rsidTr="002B3AE8">
        <w:tc>
          <w:tcPr>
            <w:tcW w:w="4219" w:type="dxa"/>
          </w:tcPr>
          <w:p w14:paraId="2866162E" w14:textId="31619D9F" w:rsidR="00B34504" w:rsidRPr="009017BA" w:rsidRDefault="00B34504" w:rsidP="00652423">
            <w:pPr>
              <w:jc w:val="both"/>
              <w:rPr>
                <w:rFonts w:ascii="Times New Roman" w:hAnsi="Times New Roman" w:cs="Times New Roman"/>
              </w:rPr>
            </w:pPr>
            <w:r w:rsidRPr="009017BA">
              <w:rPr>
                <w:rFonts w:ascii="Times New Roman" w:hAnsi="Times New Roman" w:cs="Times New Roman"/>
              </w:rPr>
              <w:t>Controladoria</w:t>
            </w:r>
          </w:p>
        </w:tc>
        <w:tc>
          <w:tcPr>
            <w:tcW w:w="3119" w:type="dxa"/>
          </w:tcPr>
          <w:p w14:paraId="6F6DB4AE" w14:textId="0B4C7303" w:rsidR="00B34504" w:rsidRPr="009017BA" w:rsidRDefault="00652423" w:rsidP="00652423">
            <w:pPr>
              <w:jc w:val="both"/>
              <w:rPr>
                <w:rFonts w:ascii="Times New Roman" w:hAnsi="Times New Roman" w:cs="Times New Roman"/>
              </w:rPr>
            </w:pPr>
            <w:r w:rsidRPr="009017BA">
              <w:rPr>
                <w:rFonts w:ascii="Times New Roman" w:hAnsi="Times New Roman" w:cs="Times New Roman"/>
              </w:rPr>
              <w:t>23%</w:t>
            </w:r>
          </w:p>
        </w:tc>
      </w:tr>
      <w:tr w:rsidR="001D75EA" w:rsidRPr="009017BA" w14:paraId="647DE10A" w14:textId="77777777" w:rsidTr="002B3AE8">
        <w:tc>
          <w:tcPr>
            <w:tcW w:w="4219" w:type="dxa"/>
          </w:tcPr>
          <w:p w14:paraId="29E2A4DE" w14:textId="0970E008" w:rsidR="00B34504" w:rsidRPr="009017BA" w:rsidRDefault="00B34504" w:rsidP="00652423">
            <w:pPr>
              <w:jc w:val="both"/>
              <w:rPr>
                <w:rFonts w:ascii="Times New Roman" w:hAnsi="Times New Roman" w:cs="Times New Roman"/>
              </w:rPr>
            </w:pPr>
            <w:r w:rsidRPr="009017BA">
              <w:rPr>
                <w:rFonts w:ascii="Times New Roman" w:hAnsi="Times New Roman" w:cs="Times New Roman"/>
              </w:rPr>
              <w:t xml:space="preserve">Total </w:t>
            </w:r>
          </w:p>
        </w:tc>
        <w:tc>
          <w:tcPr>
            <w:tcW w:w="3119" w:type="dxa"/>
          </w:tcPr>
          <w:p w14:paraId="76DBACB7" w14:textId="6E6C12B7" w:rsidR="00B34504" w:rsidRPr="009017BA" w:rsidRDefault="00652423" w:rsidP="00652423">
            <w:pPr>
              <w:jc w:val="both"/>
              <w:rPr>
                <w:rFonts w:ascii="Times New Roman" w:hAnsi="Times New Roman" w:cs="Times New Roman"/>
              </w:rPr>
            </w:pPr>
            <w:r w:rsidRPr="009017BA">
              <w:rPr>
                <w:rFonts w:ascii="Times New Roman" w:hAnsi="Times New Roman" w:cs="Times New Roman"/>
              </w:rPr>
              <w:t>100%</w:t>
            </w:r>
          </w:p>
        </w:tc>
      </w:tr>
    </w:tbl>
    <w:p w14:paraId="56221251" w14:textId="52E1D12F" w:rsidR="00B34504" w:rsidRPr="009017BA" w:rsidRDefault="00B34504" w:rsidP="00652423">
      <w:pPr>
        <w:spacing w:line="240" w:lineRule="auto"/>
        <w:jc w:val="both"/>
        <w:rPr>
          <w:rFonts w:ascii="Times New Roman" w:hAnsi="Times New Roman" w:cs="Times New Roman"/>
          <w:sz w:val="24"/>
          <w:szCs w:val="24"/>
        </w:rPr>
      </w:pPr>
      <w:r w:rsidRPr="009017BA">
        <w:rPr>
          <w:rFonts w:ascii="Times New Roman" w:hAnsi="Times New Roman" w:cs="Times New Roman"/>
          <w:sz w:val="24"/>
          <w:szCs w:val="24"/>
        </w:rPr>
        <w:t>Fonte: elaborada pelos autores</w:t>
      </w:r>
    </w:p>
    <w:p w14:paraId="083C1442" w14:textId="0E287AF7" w:rsidR="005C1507" w:rsidRPr="009017BA" w:rsidRDefault="001B6B84" w:rsidP="002B3AE8">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 xml:space="preserve">Ao analisarmos os dados referentes ao quadro 1, </w:t>
      </w:r>
      <w:r w:rsidR="00C503F2" w:rsidRPr="009017BA">
        <w:rPr>
          <w:rFonts w:ascii="Times New Roman" w:hAnsi="Times New Roman" w:cs="Times New Roman"/>
          <w:sz w:val="24"/>
          <w:szCs w:val="24"/>
        </w:rPr>
        <w:t xml:space="preserve"> por </w:t>
      </w:r>
      <w:r w:rsidR="00551DAF" w:rsidRPr="009017BA">
        <w:rPr>
          <w:rFonts w:ascii="Times New Roman" w:hAnsi="Times New Roman" w:cs="Times New Roman"/>
          <w:sz w:val="24"/>
          <w:szCs w:val="24"/>
        </w:rPr>
        <w:t>s</w:t>
      </w:r>
      <w:r w:rsidR="00C503F2" w:rsidRPr="009017BA">
        <w:rPr>
          <w:rFonts w:ascii="Times New Roman" w:hAnsi="Times New Roman" w:cs="Times New Roman"/>
          <w:sz w:val="24"/>
          <w:szCs w:val="24"/>
        </w:rPr>
        <w:t>ecretarias</w:t>
      </w:r>
      <w:r w:rsidRPr="009017BA">
        <w:rPr>
          <w:rFonts w:ascii="Times New Roman" w:hAnsi="Times New Roman" w:cs="Times New Roman"/>
          <w:sz w:val="24"/>
          <w:szCs w:val="24"/>
        </w:rPr>
        <w:t xml:space="preserve"> e por percentual </w:t>
      </w:r>
      <w:r w:rsidR="00C503F2" w:rsidRPr="009017BA">
        <w:rPr>
          <w:rFonts w:ascii="Times New Roman" w:hAnsi="Times New Roman" w:cs="Times New Roman"/>
          <w:sz w:val="24"/>
          <w:szCs w:val="24"/>
        </w:rPr>
        <w:t>de dias de afastamento</w:t>
      </w:r>
      <w:r w:rsidR="00F919E4" w:rsidRPr="009017BA">
        <w:rPr>
          <w:rFonts w:ascii="Times New Roman" w:hAnsi="Times New Roman" w:cs="Times New Roman"/>
          <w:sz w:val="24"/>
          <w:szCs w:val="24"/>
        </w:rPr>
        <w:t xml:space="preserve"> </w:t>
      </w:r>
      <w:r w:rsidR="00744F03" w:rsidRPr="009017BA">
        <w:rPr>
          <w:rFonts w:ascii="Times New Roman" w:hAnsi="Times New Roman" w:cs="Times New Roman"/>
          <w:sz w:val="24"/>
          <w:szCs w:val="24"/>
        </w:rPr>
        <w:t>proporcional</w:t>
      </w:r>
      <w:r w:rsidR="00C503F2" w:rsidRPr="009017BA">
        <w:rPr>
          <w:rFonts w:ascii="Times New Roman" w:hAnsi="Times New Roman" w:cs="Times New Roman"/>
          <w:sz w:val="24"/>
          <w:szCs w:val="24"/>
        </w:rPr>
        <w:t xml:space="preserve"> ao número de servidores efetivos que trabalham no município de Aparecida do Taboado/MS, é possível </w:t>
      </w:r>
      <w:r w:rsidRPr="009017BA">
        <w:rPr>
          <w:rFonts w:ascii="Times New Roman" w:hAnsi="Times New Roman" w:cs="Times New Roman"/>
          <w:sz w:val="24"/>
          <w:szCs w:val="24"/>
        </w:rPr>
        <w:t>afirmar</w:t>
      </w:r>
      <w:r w:rsidR="00C503F2" w:rsidRPr="009017BA">
        <w:rPr>
          <w:rFonts w:ascii="Times New Roman" w:hAnsi="Times New Roman" w:cs="Times New Roman"/>
          <w:sz w:val="24"/>
          <w:szCs w:val="24"/>
        </w:rPr>
        <w:t xml:space="preserve"> que há secretarias que apresentam números </w:t>
      </w:r>
      <w:r w:rsidRPr="009017BA">
        <w:rPr>
          <w:rFonts w:ascii="Times New Roman" w:hAnsi="Times New Roman" w:cs="Times New Roman"/>
          <w:sz w:val="24"/>
          <w:szCs w:val="24"/>
        </w:rPr>
        <w:t xml:space="preserve">muitos mais </w:t>
      </w:r>
      <w:r w:rsidR="00C503F2" w:rsidRPr="009017BA">
        <w:rPr>
          <w:rFonts w:ascii="Times New Roman" w:hAnsi="Times New Roman" w:cs="Times New Roman"/>
          <w:sz w:val="24"/>
          <w:szCs w:val="24"/>
        </w:rPr>
        <w:t>significativos de atestados</w:t>
      </w:r>
      <w:r w:rsidRPr="009017BA">
        <w:rPr>
          <w:rFonts w:ascii="Times New Roman" w:hAnsi="Times New Roman" w:cs="Times New Roman"/>
          <w:sz w:val="24"/>
          <w:szCs w:val="24"/>
        </w:rPr>
        <w:t xml:space="preserve"> médicos</w:t>
      </w:r>
      <w:r w:rsidR="00C503F2" w:rsidRPr="009017BA">
        <w:rPr>
          <w:rFonts w:ascii="Times New Roman" w:hAnsi="Times New Roman" w:cs="Times New Roman"/>
          <w:sz w:val="24"/>
          <w:szCs w:val="24"/>
        </w:rPr>
        <w:t xml:space="preserve">, </w:t>
      </w:r>
      <w:r w:rsidRPr="009017BA">
        <w:rPr>
          <w:rFonts w:ascii="Times New Roman" w:hAnsi="Times New Roman" w:cs="Times New Roman"/>
          <w:sz w:val="24"/>
          <w:szCs w:val="24"/>
        </w:rPr>
        <w:t xml:space="preserve">embora as condições de trabalho do professorado brasileiro tem sido bastante discutidas como inadequadas tanto pelos órgãos </w:t>
      </w:r>
      <w:r w:rsidR="00551DAF" w:rsidRPr="009017BA">
        <w:rPr>
          <w:rFonts w:ascii="Times New Roman" w:hAnsi="Times New Roman" w:cs="Times New Roman"/>
          <w:sz w:val="24"/>
          <w:szCs w:val="24"/>
        </w:rPr>
        <w:t>de representação de classe, quanto</w:t>
      </w:r>
      <w:r w:rsidRPr="009017BA">
        <w:rPr>
          <w:rFonts w:ascii="Times New Roman" w:hAnsi="Times New Roman" w:cs="Times New Roman"/>
          <w:sz w:val="24"/>
          <w:szCs w:val="24"/>
        </w:rPr>
        <w:t xml:space="preserve"> por autores como Libânio (2016) que lembra que as políticas públicas educacionais no Brasil acabam por desfigurar a escola e o trabalho do docente.</w:t>
      </w:r>
    </w:p>
    <w:p w14:paraId="25033C6F" w14:textId="77777777" w:rsidR="0037110C" w:rsidRPr="009017BA" w:rsidRDefault="0037110C" w:rsidP="000D6908">
      <w:pPr>
        <w:spacing w:after="0" w:line="360" w:lineRule="auto"/>
        <w:ind w:firstLine="708"/>
        <w:jc w:val="both"/>
        <w:rPr>
          <w:rFonts w:ascii="Times New Roman" w:hAnsi="Times New Roman" w:cs="Times New Roman"/>
          <w:sz w:val="24"/>
          <w:szCs w:val="24"/>
        </w:rPr>
      </w:pPr>
    </w:p>
    <w:p w14:paraId="0B537B51" w14:textId="52862CE9" w:rsidR="00276393" w:rsidRPr="009017BA" w:rsidRDefault="00273C91" w:rsidP="000D6908">
      <w:pPr>
        <w:spacing w:after="0" w:line="360" w:lineRule="auto"/>
        <w:jc w:val="both"/>
        <w:rPr>
          <w:rFonts w:ascii="Times New Roman" w:hAnsi="Times New Roman" w:cs="Times New Roman"/>
          <w:b/>
          <w:sz w:val="24"/>
          <w:szCs w:val="24"/>
        </w:rPr>
      </w:pPr>
      <w:r w:rsidRPr="009017BA">
        <w:rPr>
          <w:rFonts w:ascii="Times New Roman" w:hAnsi="Times New Roman" w:cs="Times New Roman"/>
          <w:b/>
          <w:sz w:val="24"/>
          <w:szCs w:val="24"/>
        </w:rPr>
        <w:t xml:space="preserve">As causas dos afastamentos de acordo com a </w:t>
      </w:r>
      <w:r w:rsidR="00276393" w:rsidRPr="009017BA">
        <w:rPr>
          <w:rFonts w:ascii="Times New Roman" w:hAnsi="Times New Roman" w:cs="Times New Roman"/>
          <w:b/>
          <w:sz w:val="24"/>
          <w:szCs w:val="24"/>
        </w:rPr>
        <w:t>C</w:t>
      </w:r>
      <w:r w:rsidRPr="009017BA">
        <w:rPr>
          <w:rFonts w:ascii="Times New Roman" w:hAnsi="Times New Roman" w:cs="Times New Roman"/>
          <w:b/>
          <w:sz w:val="24"/>
          <w:szCs w:val="24"/>
        </w:rPr>
        <w:t>lassificação Internacional de Doenças – CID</w:t>
      </w:r>
    </w:p>
    <w:p w14:paraId="1CAE7C9D" w14:textId="083228B2" w:rsidR="00FF1612" w:rsidRPr="009017BA" w:rsidRDefault="00FF1612" w:rsidP="000D6908">
      <w:pPr>
        <w:spacing w:after="0" w:line="360" w:lineRule="auto"/>
        <w:jc w:val="both"/>
        <w:rPr>
          <w:rFonts w:ascii="Times New Roman" w:hAnsi="Times New Roman" w:cs="Times New Roman"/>
          <w:sz w:val="24"/>
          <w:szCs w:val="24"/>
        </w:rPr>
      </w:pPr>
    </w:p>
    <w:p w14:paraId="17D58ADF" w14:textId="4D9084EB" w:rsidR="00296FA4" w:rsidRPr="009017BA" w:rsidRDefault="00296FA4" w:rsidP="000D6908">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As doenças apresentadas pelos profissionais lotados na pasta ligada à educação são muitas, por isso trouxemos o CID (Código Internacional de Doenças), as nominações das enfermidades, o número de atestados, a quantidade de dias de afastamento e o percentual que isso soma em cada tipo de doença.</w:t>
      </w:r>
    </w:p>
    <w:p w14:paraId="6CEF50A0" w14:textId="1443590A" w:rsidR="00B904DB" w:rsidRPr="009017BA" w:rsidRDefault="00296FA4" w:rsidP="000D6908">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 xml:space="preserve">Na tabela 2 </w:t>
      </w:r>
      <w:r w:rsidR="00B904DB" w:rsidRPr="009017BA">
        <w:rPr>
          <w:rFonts w:ascii="Times New Roman" w:hAnsi="Times New Roman" w:cs="Times New Roman"/>
          <w:sz w:val="24"/>
          <w:szCs w:val="24"/>
        </w:rPr>
        <w:t xml:space="preserve">é possível </w:t>
      </w:r>
      <w:r w:rsidRPr="009017BA">
        <w:rPr>
          <w:rFonts w:ascii="Times New Roman" w:hAnsi="Times New Roman" w:cs="Times New Roman"/>
          <w:sz w:val="24"/>
          <w:szCs w:val="24"/>
        </w:rPr>
        <w:t>observar</w:t>
      </w:r>
      <w:r w:rsidR="00B904DB" w:rsidRPr="009017BA">
        <w:rPr>
          <w:rFonts w:ascii="Times New Roman" w:hAnsi="Times New Roman" w:cs="Times New Roman"/>
          <w:sz w:val="24"/>
          <w:szCs w:val="24"/>
        </w:rPr>
        <w:t xml:space="preserve"> que dos 593 atestados médicos </w:t>
      </w:r>
      <w:r w:rsidRPr="009017BA">
        <w:rPr>
          <w:rFonts w:ascii="Times New Roman" w:hAnsi="Times New Roman" w:cs="Times New Roman"/>
          <w:sz w:val="24"/>
          <w:szCs w:val="24"/>
        </w:rPr>
        <w:t xml:space="preserve">apresentados pelos servidores da pasta responsável pela educação (a maioria professores) </w:t>
      </w:r>
      <w:r w:rsidR="00B904DB" w:rsidRPr="009017BA">
        <w:rPr>
          <w:rFonts w:ascii="Times New Roman" w:hAnsi="Times New Roman" w:cs="Times New Roman"/>
          <w:sz w:val="24"/>
          <w:szCs w:val="24"/>
        </w:rPr>
        <w:t xml:space="preserve">durante o período de janeiro a outubro de 2019, </w:t>
      </w:r>
      <w:r w:rsidR="000629CA" w:rsidRPr="009017BA">
        <w:rPr>
          <w:rFonts w:ascii="Times New Roman" w:hAnsi="Times New Roman" w:cs="Times New Roman"/>
          <w:sz w:val="24"/>
          <w:szCs w:val="24"/>
        </w:rPr>
        <w:t xml:space="preserve">somam o montante de </w:t>
      </w:r>
      <w:r w:rsidR="00B904DB" w:rsidRPr="009017BA">
        <w:rPr>
          <w:rFonts w:ascii="Times New Roman" w:hAnsi="Times New Roman" w:cs="Times New Roman"/>
          <w:sz w:val="24"/>
          <w:szCs w:val="24"/>
        </w:rPr>
        <w:t>1681 dias de afastamentos, com uma média de cerca de 3 dias de afastamento p</w:t>
      </w:r>
      <w:r w:rsidR="000629CA" w:rsidRPr="009017BA">
        <w:rPr>
          <w:rFonts w:ascii="Times New Roman" w:hAnsi="Times New Roman" w:cs="Times New Roman"/>
          <w:sz w:val="24"/>
          <w:szCs w:val="24"/>
        </w:rPr>
        <w:t>ara</w:t>
      </w:r>
      <w:r w:rsidR="00B904DB" w:rsidRPr="009017BA">
        <w:rPr>
          <w:rFonts w:ascii="Times New Roman" w:hAnsi="Times New Roman" w:cs="Times New Roman"/>
          <w:sz w:val="24"/>
          <w:szCs w:val="24"/>
        </w:rPr>
        <w:t xml:space="preserve"> cada atestado.</w:t>
      </w:r>
    </w:p>
    <w:p w14:paraId="33F4EFCE" w14:textId="2D8FCD7E" w:rsidR="00B904DB" w:rsidRPr="009017BA" w:rsidRDefault="000629CA" w:rsidP="000D6908">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Outro dado importante apresentado na tabela 2 diz respeito ao número de afastamentos justificados pelo</w:t>
      </w:r>
      <w:r w:rsidR="00645F62" w:rsidRPr="009017BA">
        <w:rPr>
          <w:rFonts w:ascii="Times New Roman" w:hAnsi="Times New Roman" w:cs="Times New Roman"/>
          <w:sz w:val="24"/>
          <w:szCs w:val="24"/>
        </w:rPr>
        <w:t xml:space="preserve"> CID Z00-Z99, que trata sobre fatores que influenciam o estado de saúde e o contado com os serviços de saúde, que são utilizados para realização de consultas e exames médicos, que geralmente duram apenas um dia. </w:t>
      </w:r>
    </w:p>
    <w:p w14:paraId="56A0780B" w14:textId="2D426F95" w:rsidR="002F6BA7" w:rsidRPr="009017BA" w:rsidRDefault="002F6BA7" w:rsidP="00EB052F">
      <w:pPr>
        <w:spacing w:after="0" w:line="360" w:lineRule="auto"/>
        <w:ind w:firstLine="1134"/>
        <w:jc w:val="both"/>
        <w:rPr>
          <w:rFonts w:ascii="Times New Roman" w:hAnsi="Times New Roman" w:cs="Times New Roman"/>
          <w:sz w:val="24"/>
          <w:szCs w:val="24"/>
        </w:rPr>
      </w:pPr>
      <w:r w:rsidRPr="009017BA">
        <w:rPr>
          <w:rFonts w:ascii="Times New Roman" w:hAnsi="Times New Roman" w:cs="Times New Roman"/>
          <w:sz w:val="24"/>
          <w:szCs w:val="24"/>
        </w:rPr>
        <w:t>Em contrapartida, a pesquisa também apresentou um quantitativo inferior, de 59 atestados, com o CID F00-F99</w:t>
      </w:r>
      <w:r w:rsidR="000629CA" w:rsidRPr="009017BA">
        <w:rPr>
          <w:rFonts w:ascii="Times New Roman" w:hAnsi="Times New Roman" w:cs="Times New Roman"/>
          <w:sz w:val="24"/>
          <w:szCs w:val="24"/>
        </w:rPr>
        <w:t xml:space="preserve"> o qual se</w:t>
      </w:r>
      <w:r w:rsidRPr="009017BA">
        <w:rPr>
          <w:rFonts w:ascii="Times New Roman" w:hAnsi="Times New Roman" w:cs="Times New Roman"/>
          <w:sz w:val="24"/>
          <w:szCs w:val="24"/>
        </w:rPr>
        <w:t xml:space="preserve"> refere aos transtornos mentais e comportamentais</w:t>
      </w:r>
      <w:r w:rsidR="000629CA" w:rsidRPr="009017BA">
        <w:rPr>
          <w:rFonts w:ascii="Times New Roman" w:hAnsi="Times New Roman" w:cs="Times New Roman"/>
          <w:sz w:val="24"/>
          <w:szCs w:val="24"/>
        </w:rPr>
        <w:t>. Esses atestados indicam períodos mais longos de ausência ao trabalho, pois</w:t>
      </w:r>
      <w:r w:rsidR="00F222DD" w:rsidRPr="009017BA">
        <w:rPr>
          <w:rFonts w:ascii="Times New Roman" w:hAnsi="Times New Roman" w:cs="Times New Roman"/>
          <w:sz w:val="24"/>
          <w:szCs w:val="24"/>
        </w:rPr>
        <w:t xml:space="preserve"> foram responsáveis por</w:t>
      </w:r>
      <w:r w:rsidR="00B061D5" w:rsidRPr="009017BA">
        <w:rPr>
          <w:rFonts w:ascii="Times New Roman" w:hAnsi="Times New Roman" w:cs="Times New Roman"/>
          <w:sz w:val="24"/>
          <w:szCs w:val="24"/>
        </w:rPr>
        <w:t xml:space="preserve"> 525 dias de afastamento,</w:t>
      </w:r>
      <w:r w:rsidR="000629CA" w:rsidRPr="009017BA">
        <w:rPr>
          <w:rFonts w:ascii="Times New Roman" w:hAnsi="Times New Roman" w:cs="Times New Roman"/>
          <w:sz w:val="24"/>
          <w:szCs w:val="24"/>
        </w:rPr>
        <w:t xml:space="preserve"> ou seja, </w:t>
      </w:r>
      <w:r w:rsidR="00B061D5" w:rsidRPr="009017BA">
        <w:rPr>
          <w:rFonts w:ascii="Times New Roman" w:hAnsi="Times New Roman" w:cs="Times New Roman"/>
          <w:sz w:val="24"/>
          <w:szCs w:val="24"/>
        </w:rPr>
        <w:t>o maior índice de dias de afastamentos.</w:t>
      </w:r>
    </w:p>
    <w:p w14:paraId="2828E794" w14:textId="1044CB95" w:rsidR="000629CA" w:rsidRPr="009017BA" w:rsidRDefault="000629CA" w:rsidP="00EB052F">
      <w:pPr>
        <w:spacing w:after="0" w:line="360" w:lineRule="auto"/>
        <w:ind w:firstLine="1134"/>
        <w:jc w:val="both"/>
        <w:rPr>
          <w:rFonts w:ascii="Times New Roman" w:hAnsi="Times New Roman" w:cs="Times New Roman"/>
          <w:sz w:val="24"/>
          <w:szCs w:val="24"/>
        </w:rPr>
      </w:pPr>
      <w:r w:rsidRPr="009017BA">
        <w:rPr>
          <w:rFonts w:ascii="Times New Roman" w:hAnsi="Times New Roman" w:cs="Times New Roman"/>
          <w:sz w:val="24"/>
          <w:szCs w:val="24"/>
        </w:rPr>
        <w:lastRenderedPageBreak/>
        <w:t>Gouv</w:t>
      </w:r>
      <w:r w:rsidR="0016216B" w:rsidRPr="009017BA">
        <w:rPr>
          <w:rFonts w:ascii="Times New Roman" w:hAnsi="Times New Roman" w:cs="Times New Roman"/>
          <w:sz w:val="24"/>
          <w:szCs w:val="24"/>
        </w:rPr>
        <w:t>ê</w:t>
      </w:r>
      <w:r w:rsidRPr="009017BA">
        <w:rPr>
          <w:rFonts w:ascii="Times New Roman" w:hAnsi="Times New Roman" w:cs="Times New Roman"/>
          <w:sz w:val="24"/>
          <w:szCs w:val="24"/>
        </w:rPr>
        <w:t xml:space="preserve">a (2016), ao apresentar dados sobre as condições de trabalho dos professores brasileiro observa que são </w:t>
      </w:r>
      <w:r w:rsidR="002B700D" w:rsidRPr="009017BA">
        <w:rPr>
          <w:rFonts w:ascii="Times New Roman" w:hAnsi="Times New Roman" w:cs="Times New Roman"/>
          <w:sz w:val="24"/>
          <w:szCs w:val="24"/>
        </w:rPr>
        <w:t>vários</w:t>
      </w:r>
      <w:r w:rsidRPr="009017BA">
        <w:rPr>
          <w:rFonts w:ascii="Times New Roman" w:hAnsi="Times New Roman" w:cs="Times New Roman"/>
          <w:sz w:val="24"/>
          <w:szCs w:val="24"/>
        </w:rPr>
        <w:t xml:space="preserve"> os motivos que criam péssimas condições de trabalho nos espaços da educação pública no Brasil: salas de aulas superlotadas, estresse causado pelas amplas jornadas diárias, uso incessante da voz e muito tempo em pé, ou seja, trata-se de uma profissão que exige atividades corporais e psicológicas diariamente</w:t>
      </w:r>
      <w:r w:rsidR="00EB052F" w:rsidRPr="009017BA">
        <w:rPr>
          <w:rFonts w:ascii="Times New Roman" w:hAnsi="Times New Roman" w:cs="Times New Roman"/>
          <w:sz w:val="24"/>
          <w:szCs w:val="24"/>
        </w:rPr>
        <w:t>.</w:t>
      </w:r>
    </w:p>
    <w:p w14:paraId="0CD70346" w14:textId="77777777" w:rsidR="00EB052F" w:rsidRPr="009017BA" w:rsidRDefault="00EB052F" w:rsidP="00EB052F">
      <w:pPr>
        <w:spacing w:after="0" w:line="360" w:lineRule="auto"/>
        <w:ind w:firstLine="1134"/>
        <w:jc w:val="both"/>
        <w:rPr>
          <w:rFonts w:ascii="Times New Roman" w:hAnsi="Times New Roman" w:cs="Times New Roman"/>
          <w:sz w:val="24"/>
          <w:szCs w:val="24"/>
        </w:rPr>
      </w:pPr>
      <w:r w:rsidRPr="009017BA">
        <w:rPr>
          <w:rFonts w:ascii="Times New Roman" w:hAnsi="Times New Roman" w:cs="Times New Roman"/>
          <w:sz w:val="24"/>
          <w:szCs w:val="24"/>
        </w:rPr>
        <w:t>Além das condições nada confortáveis na escola, há outros pressupostos que podem ser elucidados como causa do desgaste emocional e físico dos professores:</w:t>
      </w:r>
    </w:p>
    <w:p w14:paraId="5F6FA0D3" w14:textId="77777777" w:rsidR="00EB052F" w:rsidRPr="009017BA" w:rsidRDefault="00EB052F" w:rsidP="00EB052F">
      <w:pPr>
        <w:spacing w:after="0" w:line="240" w:lineRule="auto"/>
        <w:ind w:left="2268"/>
        <w:jc w:val="both"/>
        <w:rPr>
          <w:rFonts w:ascii="Times New Roman" w:hAnsi="Times New Roman" w:cs="Times New Roman"/>
        </w:rPr>
      </w:pPr>
    </w:p>
    <w:p w14:paraId="36FE4752" w14:textId="075DE362" w:rsidR="00EB052F" w:rsidRPr="009017BA" w:rsidRDefault="00EB052F" w:rsidP="00EB052F">
      <w:pPr>
        <w:spacing w:after="0" w:line="240" w:lineRule="auto"/>
        <w:ind w:left="2268"/>
        <w:jc w:val="both"/>
        <w:rPr>
          <w:rFonts w:ascii="Times New Roman" w:hAnsi="Times New Roman" w:cs="Times New Roman"/>
        </w:rPr>
      </w:pPr>
      <w:r w:rsidRPr="009017BA">
        <w:rPr>
          <w:rFonts w:ascii="Times New Roman" w:hAnsi="Times New Roman" w:cs="Times New Roman"/>
        </w:rPr>
        <w:t>No que se refere à sobrecarga de trabalho e à saúde dos professores, dois elementos determinantes para a deflagração de processos de adoecimento podem ser citados. Um deles é a diminuição ou a falta de tempo livre fora do trabalho para outras atividades da vida e para o lazer. O outro é a realização do trabalho em condições de estresse, que pode levar a implicações previsíveis para a saúde, porquanto expõe os trabalhadores a situações extremas (GOUV</w:t>
      </w:r>
      <w:r w:rsidR="0016216B" w:rsidRPr="009017BA">
        <w:rPr>
          <w:rFonts w:ascii="Times New Roman" w:hAnsi="Times New Roman" w:cs="Times New Roman"/>
        </w:rPr>
        <w:t>Ê</w:t>
      </w:r>
      <w:r w:rsidRPr="009017BA">
        <w:rPr>
          <w:rFonts w:ascii="Times New Roman" w:hAnsi="Times New Roman" w:cs="Times New Roman"/>
        </w:rPr>
        <w:t>A, 2016, p. 2009.</w:t>
      </w:r>
    </w:p>
    <w:p w14:paraId="391C6E3A" w14:textId="77777777" w:rsidR="00EB052F" w:rsidRPr="009017BA" w:rsidRDefault="00EB052F" w:rsidP="00EB052F">
      <w:pPr>
        <w:spacing w:after="0" w:line="240" w:lineRule="auto"/>
        <w:ind w:left="2268"/>
        <w:jc w:val="both"/>
        <w:rPr>
          <w:rFonts w:ascii="Times New Roman" w:hAnsi="Times New Roman" w:cs="Times New Roman"/>
        </w:rPr>
      </w:pPr>
    </w:p>
    <w:p w14:paraId="1AD98F41" w14:textId="0F17956A" w:rsidR="00EB052F" w:rsidRPr="009017BA" w:rsidRDefault="00EB052F" w:rsidP="00EB052F">
      <w:pPr>
        <w:spacing w:after="0" w:line="360" w:lineRule="auto"/>
        <w:ind w:firstLine="1134"/>
        <w:jc w:val="both"/>
        <w:rPr>
          <w:rFonts w:ascii="Times New Roman" w:hAnsi="Times New Roman" w:cs="Times New Roman"/>
          <w:sz w:val="24"/>
          <w:szCs w:val="24"/>
        </w:rPr>
      </w:pPr>
      <w:r w:rsidRPr="009017BA">
        <w:rPr>
          <w:rFonts w:ascii="Times New Roman" w:hAnsi="Times New Roman" w:cs="Times New Roman"/>
          <w:sz w:val="24"/>
          <w:szCs w:val="24"/>
        </w:rPr>
        <w:t>Para o autor da citação, o professor possuiu uma jornada que vai além da carga horária da sua lotação na instituição escolar, pois muitas vezes os afazeres não se esgotam e precisam ser levados para casa, o que exige a dedicação de tempo extra, comprometendo outros espaços de vivências como estar com a família, ler um bom livros, passear, etc.</w:t>
      </w:r>
    </w:p>
    <w:p w14:paraId="1C03915B" w14:textId="22090298" w:rsidR="00276393" w:rsidRPr="009017BA" w:rsidRDefault="002F6BA7" w:rsidP="000D6908">
      <w:pPr>
        <w:spacing w:after="0" w:line="360" w:lineRule="auto"/>
        <w:ind w:firstLine="708"/>
        <w:jc w:val="both"/>
        <w:rPr>
          <w:rFonts w:ascii="Times New Roman" w:hAnsi="Times New Roman" w:cs="Times New Roman"/>
          <w:sz w:val="24"/>
          <w:szCs w:val="24"/>
          <w:shd w:val="clear" w:color="auto" w:fill="FFFFFF"/>
        </w:rPr>
      </w:pPr>
      <w:r w:rsidRPr="009017BA">
        <w:rPr>
          <w:rFonts w:ascii="Times New Roman" w:hAnsi="Times New Roman" w:cs="Times New Roman"/>
          <w:sz w:val="24"/>
          <w:szCs w:val="24"/>
          <w:shd w:val="clear" w:color="auto" w:fill="FFFFFF"/>
        </w:rPr>
        <w:t>De acordo com a</w:t>
      </w:r>
      <w:r w:rsidR="00AA073D" w:rsidRPr="009017BA">
        <w:rPr>
          <w:rFonts w:ascii="Times New Roman" w:hAnsi="Times New Roman" w:cs="Times New Roman"/>
          <w:sz w:val="24"/>
          <w:szCs w:val="24"/>
          <w:shd w:val="clear" w:color="auto" w:fill="FFFFFF"/>
        </w:rPr>
        <w:t xml:space="preserve"> Organização Mundial de Saúde</w:t>
      </w:r>
      <w:r w:rsidR="008C1C51" w:rsidRPr="009017BA">
        <w:rPr>
          <w:rFonts w:ascii="Times New Roman" w:hAnsi="Times New Roman" w:cs="Times New Roman"/>
          <w:sz w:val="24"/>
          <w:szCs w:val="24"/>
          <w:shd w:val="clear" w:color="auto" w:fill="FFFFFF"/>
        </w:rPr>
        <w:t>,</w:t>
      </w:r>
      <w:r w:rsidRPr="009017BA">
        <w:rPr>
          <w:rFonts w:ascii="Times New Roman" w:hAnsi="Times New Roman" w:cs="Times New Roman"/>
          <w:sz w:val="24"/>
          <w:szCs w:val="24"/>
          <w:shd w:val="clear" w:color="auto" w:fill="FFFFFF"/>
        </w:rPr>
        <w:t xml:space="preserve"> </w:t>
      </w:r>
      <w:r w:rsidR="00276393" w:rsidRPr="009017BA">
        <w:rPr>
          <w:rFonts w:ascii="Times New Roman" w:hAnsi="Times New Roman" w:cs="Times New Roman"/>
          <w:sz w:val="24"/>
          <w:szCs w:val="24"/>
          <w:shd w:val="clear" w:color="auto" w:fill="FFFFFF"/>
        </w:rPr>
        <w:t>o</w:t>
      </w:r>
      <w:r w:rsidRPr="009017BA">
        <w:rPr>
          <w:rFonts w:ascii="Times New Roman" w:hAnsi="Times New Roman" w:cs="Times New Roman"/>
          <w:sz w:val="24"/>
          <w:szCs w:val="24"/>
          <w:shd w:val="clear" w:color="auto" w:fill="FFFFFF"/>
        </w:rPr>
        <w:t>s</w:t>
      </w:r>
      <w:r w:rsidR="00276393" w:rsidRPr="009017BA">
        <w:rPr>
          <w:rFonts w:ascii="Times New Roman" w:hAnsi="Times New Roman" w:cs="Times New Roman"/>
          <w:sz w:val="24"/>
          <w:szCs w:val="24"/>
          <w:shd w:val="clear" w:color="auto" w:fill="FFFFFF"/>
        </w:rPr>
        <w:t> </w:t>
      </w:r>
      <w:r w:rsidR="00276393" w:rsidRPr="009017BA">
        <w:rPr>
          <w:rFonts w:ascii="Times New Roman" w:hAnsi="Times New Roman" w:cs="Times New Roman"/>
          <w:bCs/>
          <w:sz w:val="24"/>
          <w:szCs w:val="24"/>
          <w:shd w:val="clear" w:color="auto" w:fill="FFFFFF"/>
        </w:rPr>
        <w:t>Transtornos Mentais e Comportamentais</w:t>
      </w:r>
      <w:r w:rsidR="00276393" w:rsidRPr="009017BA">
        <w:rPr>
          <w:rFonts w:ascii="Times New Roman" w:hAnsi="Times New Roman" w:cs="Times New Roman"/>
          <w:sz w:val="24"/>
          <w:szCs w:val="24"/>
          <w:shd w:val="clear" w:color="auto" w:fill="FFFFFF"/>
        </w:rPr>
        <w:t> </w:t>
      </w:r>
      <w:r w:rsidRPr="009017BA">
        <w:rPr>
          <w:rFonts w:ascii="Times New Roman" w:hAnsi="Times New Roman" w:cs="Times New Roman"/>
          <w:sz w:val="24"/>
          <w:szCs w:val="24"/>
          <w:shd w:val="clear" w:color="auto" w:fill="FFFFFF"/>
        </w:rPr>
        <w:t>referem</w:t>
      </w:r>
      <w:r w:rsidR="00EB052F" w:rsidRPr="009017BA">
        <w:rPr>
          <w:rFonts w:ascii="Times New Roman" w:hAnsi="Times New Roman" w:cs="Times New Roman"/>
          <w:sz w:val="24"/>
          <w:szCs w:val="24"/>
          <w:shd w:val="clear" w:color="auto" w:fill="FFFFFF"/>
        </w:rPr>
        <w:t>-</w:t>
      </w:r>
      <w:r w:rsidRPr="009017BA">
        <w:rPr>
          <w:rFonts w:ascii="Times New Roman" w:hAnsi="Times New Roman" w:cs="Times New Roman"/>
          <w:sz w:val="24"/>
          <w:szCs w:val="24"/>
          <w:shd w:val="clear" w:color="auto" w:fill="FFFFFF"/>
        </w:rPr>
        <w:t>se às</w:t>
      </w:r>
      <w:r w:rsidR="00276393" w:rsidRPr="009017BA">
        <w:rPr>
          <w:rFonts w:ascii="Times New Roman" w:hAnsi="Times New Roman" w:cs="Times New Roman"/>
          <w:sz w:val="24"/>
          <w:szCs w:val="24"/>
          <w:shd w:val="clear" w:color="auto" w:fill="FFFFFF"/>
        </w:rPr>
        <w:t xml:space="preserve"> condições caracterizadas por alterações mórbidas do modo de pensar e/ou do humor (emoções), e/ou por alterações mórbidas do comportamento associadas a angústia expressiva e/ou deterioração do funcionamento</w:t>
      </w:r>
      <w:r w:rsidR="00FD32E9" w:rsidRPr="009017BA">
        <w:rPr>
          <w:rFonts w:ascii="Times New Roman" w:hAnsi="Times New Roman" w:cs="Times New Roman"/>
          <w:sz w:val="24"/>
          <w:szCs w:val="24"/>
          <w:shd w:val="clear" w:color="auto" w:fill="FFFFFF"/>
        </w:rPr>
        <w:t xml:space="preserve"> (BALLONE, 2008)</w:t>
      </w:r>
      <w:r w:rsidR="00276393" w:rsidRPr="009017BA">
        <w:rPr>
          <w:rFonts w:ascii="Times New Roman" w:hAnsi="Times New Roman" w:cs="Times New Roman"/>
          <w:sz w:val="24"/>
          <w:szCs w:val="24"/>
          <w:shd w:val="clear" w:color="auto" w:fill="FFFFFF"/>
        </w:rPr>
        <w:t>.</w:t>
      </w:r>
    </w:p>
    <w:p w14:paraId="4FEC08DB" w14:textId="5F56E8FF" w:rsidR="00276393" w:rsidRPr="009017BA" w:rsidRDefault="00276393" w:rsidP="000D6908">
      <w:pPr>
        <w:spacing w:after="0" w:line="360" w:lineRule="auto"/>
        <w:ind w:firstLine="708"/>
        <w:jc w:val="both"/>
        <w:rPr>
          <w:rFonts w:ascii="Times New Roman" w:hAnsi="Times New Roman" w:cs="Times New Roman"/>
          <w:sz w:val="24"/>
          <w:szCs w:val="24"/>
          <w:shd w:val="clear" w:color="auto" w:fill="FFFFFF"/>
        </w:rPr>
      </w:pPr>
      <w:r w:rsidRPr="009017BA">
        <w:rPr>
          <w:rFonts w:ascii="Times New Roman" w:hAnsi="Times New Roman" w:cs="Times New Roman"/>
          <w:sz w:val="24"/>
          <w:szCs w:val="24"/>
          <w:shd w:val="clear" w:color="auto" w:fill="FFFFFF"/>
        </w:rPr>
        <w:t xml:space="preserve">Para </w:t>
      </w:r>
      <w:proofErr w:type="spellStart"/>
      <w:r w:rsidRPr="009017BA">
        <w:rPr>
          <w:rFonts w:ascii="Times New Roman" w:hAnsi="Times New Roman" w:cs="Times New Roman"/>
          <w:sz w:val="24"/>
          <w:szCs w:val="24"/>
          <w:shd w:val="clear" w:color="auto" w:fill="FFFFFF"/>
        </w:rPr>
        <w:t>Ballone</w:t>
      </w:r>
      <w:proofErr w:type="spellEnd"/>
      <w:r w:rsidRPr="009017BA">
        <w:rPr>
          <w:rFonts w:ascii="Times New Roman" w:hAnsi="Times New Roman" w:cs="Times New Roman"/>
          <w:sz w:val="24"/>
          <w:szCs w:val="24"/>
          <w:shd w:val="clear" w:color="auto" w:fill="FFFFFF"/>
        </w:rPr>
        <w:t xml:space="preserve"> (2008), estes transtornos se desenvolvem na presença de diversos fatores, desde os biológicos, psicológicos e s</w:t>
      </w:r>
      <w:r w:rsidR="00EB052F" w:rsidRPr="009017BA">
        <w:rPr>
          <w:rFonts w:ascii="Times New Roman" w:hAnsi="Times New Roman" w:cs="Times New Roman"/>
          <w:sz w:val="24"/>
          <w:szCs w:val="24"/>
          <w:shd w:val="clear" w:color="auto" w:fill="FFFFFF"/>
        </w:rPr>
        <w:t>o</w:t>
      </w:r>
      <w:r w:rsidRPr="009017BA">
        <w:rPr>
          <w:rFonts w:ascii="Times New Roman" w:hAnsi="Times New Roman" w:cs="Times New Roman"/>
          <w:sz w:val="24"/>
          <w:szCs w:val="24"/>
          <w:shd w:val="clear" w:color="auto" w:fill="FFFFFF"/>
        </w:rPr>
        <w:t>cia</w:t>
      </w:r>
      <w:r w:rsidR="00EB052F" w:rsidRPr="009017BA">
        <w:rPr>
          <w:rFonts w:ascii="Times New Roman" w:hAnsi="Times New Roman" w:cs="Times New Roman"/>
          <w:sz w:val="24"/>
          <w:szCs w:val="24"/>
          <w:shd w:val="clear" w:color="auto" w:fill="FFFFFF"/>
        </w:rPr>
        <w:t>i</w:t>
      </w:r>
      <w:r w:rsidRPr="009017BA">
        <w:rPr>
          <w:rFonts w:ascii="Times New Roman" w:hAnsi="Times New Roman" w:cs="Times New Roman"/>
          <w:sz w:val="24"/>
          <w:szCs w:val="24"/>
          <w:shd w:val="clear" w:color="auto" w:fill="FFFFFF"/>
        </w:rPr>
        <w:t>s</w:t>
      </w:r>
      <w:r w:rsidR="00EB052F" w:rsidRPr="009017BA">
        <w:rPr>
          <w:rFonts w:ascii="Times New Roman" w:hAnsi="Times New Roman" w:cs="Times New Roman"/>
          <w:sz w:val="24"/>
          <w:szCs w:val="24"/>
          <w:shd w:val="clear" w:color="auto" w:fill="FFFFFF"/>
        </w:rPr>
        <w:t>. Por isso,</w:t>
      </w:r>
      <w:r w:rsidRPr="009017BA">
        <w:rPr>
          <w:rFonts w:ascii="Times New Roman" w:hAnsi="Times New Roman" w:cs="Times New Roman"/>
          <w:sz w:val="24"/>
          <w:szCs w:val="24"/>
          <w:shd w:val="clear" w:color="auto" w:fill="FFFFFF"/>
        </w:rPr>
        <w:t xml:space="preserve"> muitos cientistas chegaram a afirmar que </w:t>
      </w:r>
      <w:r w:rsidR="00EB052F" w:rsidRPr="009017BA">
        <w:rPr>
          <w:rFonts w:ascii="Times New Roman" w:hAnsi="Times New Roman" w:cs="Times New Roman"/>
          <w:sz w:val="24"/>
          <w:szCs w:val="24"/>
          <w:shd w:val="clear" w:color="auto" w:fill="FFFFFF"/>
        </w:rPr>
        <w:t>a ocorrência dos fatores genéticos versus fatores ambientais estava</w:t>
      </w:r>
      <w:r w:rsidRPr="009017BA">
        <w:rPr>
          <w:rFonts w:ascii="Times New Roman" w:hAnsi="Times New Roman" w:cs="Times New Roman"/>
          <w:sz w:val="24"/>
          <w:szCs w:val="24"/>
          <w:shd w:val="clear" w:color="auto" w:fill="FFFFFF"/>
        </w:rPr>
        <w:t xml:space="preserve"> presente no desenvolvimento de Transtornos Mentais e Comportamentais. </w:t>
      </w:r>
      <w:r w:rsidR="00EB052F" w:rsidRPr="009017BA">
        <w:rPr>
          <w:rFonts w:ascii="Times New Roman" w:hAnsi="Times New Roman" w:cs="Times New Roman"/>
          <w:sz w:val="24"/>
          <w:szCs w:val="24"/>
          <w:shd w:val="clear" w:color="auto" w:fill="FFFFFF"/>
        </w:rPr>
        <w:t>Ou seja, a doença psíquica pode estar relacionada ao cansaço do corpo e da mente, causada pelas condições precárias de trabalho e o estresse que convivem os professores em sala de aula diariamente</w:t>
      </w:r>
      <w:r w:rsidR="00882E2B" w:rsidRPr="009017BA">
        <w:rPr>
          <w:rFonts w:ascii="Times New Roman" w:hAnsi="Times New Roman" w:cs="Times New Roman"/>
          <w:sz w:val="24"/>
          <w:szCs w:val="24"/>
          <w:shd w:val="clear" w:color="auto" w:fill="FFFFFF"/>
        </w:rPr>
        <w:t>, o que pode, inclusive, acarretar a diminuição do rendimento e da qualidade da ação docente.</w:t>
      </w:r>
    </w:p>
    <w:p w14:paraId="67D9513A" w14:textId="3C7BCE06" w:rsidR="006E6641" w:rsidRPr="009017BA" w:rsidRDefault="006E6641" w:rsidP="00882E2B">
      <w:pPr>
        <w:spacing w:after="0" w:line="360" w:lineRule="auto"/>
        <w:ind w:firstLine="1134"/>
        <w:jc w:val="both"/>
        <w:rPr>
          <w:rFonts w:ascii="Times New Roman" w:hAnsi="Times New Roman" w:cs="Times New Roman"/>
          <w:sz w:val="24"/>
          <w:szCs w:val="24"/>
        </w:rPr>
      </w:pPr>
      <w:r w:rsidRPr="009017BA">
        <w:rPr>
          <w:rFonts w:ascii="Times New Roman" w:hAnsi="Times New Roman" w:cs="Times New Roman"/>
          <w:sz w:val="24"/>
          <w:szCs w:val="24"/>
        </w:rPr>
        <w:t xml:space="preserve">A sobrecarga de trabalho é fator </w:t>
      </w:r>
      <w:r w:rsidR="00882E2B" w:rsidRPr="009017BA">
        <w:rPr>
          <w:rFonts w:ascii="Times New Roman" w:hAnsi="Times New Roman" w:cs="Times New Roman"/>
          <w:sz w:val="24"/>
          <w:szCs w:val="24"/>
        </w:rPr>
        <w:t>que preocupa não somente as instituições sindicais, como também os estudiosos sobre as políticas educacionais e a atuação do professorado no Brasil. U</w:t>
      </w:r>
      <w:r w:rsidRPr="009017BA">
        <w:rPr>
          <w:rFonts w:ascii="Times New Roman" w:hAnsi="Times New Roman" w:cs="Times New Roman"/>
          <w:sz w:val="24"/>
          <w:szCs w:val="24"/>
        </w:rPr>
        <w:t>ma</w:t>
      </w:r>
      <w:r w:rsidR="00882E2B" w:rsidRPr="009017BA">
        <w:rPr>
          <w:rFonts w:ascii="Times New Roman" w:hAnsi="Times New Roman" w:cs="Times New Roman"/>
          <w:sz w:val="24"/>
          <w:szCs w:val="24"/>
        </w:rPr>
        <w:t xml:space="preserve"> </w:t>
      </w:r>
      <w:r w:rsidRPr="009017BA">
        <w:rPr>
          <w:rFonts w:ascii="Times New Roman" w:hAnsi="Times New Roman" w:cs="Times New Roman"/>
          <w:sz w:val="24"/>
          <w:szCs w:val="24"/>
        </w:rPr>
        <w:t>vez que não há políticas voltadas para analisar a intensificação do trabalho docente, o sistema exige professores atuantes</w:t>
      </w:r>
      <w:r w:rsidR="00882E2B" w:rsidRPr="009017BA">
        <w:rPr>
          <w:rFonts w:ascii="Times New Roman" w:hAnsi="Times New Roman" w:cs="Times New Roman"/>
          <w:sz w:val="24"/>
          <w:szCs w:val="24"/>
        </w:rPr>
        <w:t xml:space="preserve"> e</w:t>
      </w:r>
      <w:r w:rsidRPr="009017BA">
        <w:rPr>
          <w:rFonts w:ascii="Times New Roman" w:hAnsi="Times New Roman" w:cs="Times New Roman"/>
          <w:sz w:val="24"/>
          <w:szCs w:val="24"/>
        </w:rPr>
        <w:t xml:space="preserve"> participativos</w:t>
      </w:r>
      <w:r w:rsidR="00882E2B" w:rsidRPr="009017BA">
        <w:rPr>
          <w:rFonts w:ascii="Times New Roman" w:hAnsi="Times New Roman" w:cs="Times New Roman"/>
          <w:sz w:val="24"/>
          <w:szCs w:val="24"/>
        </w:rPr>
        <w:t xml:space="preserve">, o que causa maior </w:t>
      </w:r>
      <w:r w:rsidRPr="009017BA">
        <w:rPr>
          <w:rFonts w:ascii="Times New Roman" w:hAnsi="Times New Roman" w:cs="Times New Roman"/>
          <w:sz w:val="24"/>
          <w:szCs w:val="24"/>
        </w:rPr>
        <w:t>intensificação do trabalho</w:t>
      </w:r>
      <w:r w:rsidR="00882E2B" w:rsidRPr="009017BA">
        <w:rPr>
          <w:rFonts w:ascii="Times New Roman" w:hAnsi="Times New Roman" w:cs="Times New Roman"/>
          <w:sz w:val="24"/>
          <w:szCs w:val="24"/>
        </w:rPr>
        <w:t xml:space="preserve"> e </w:t>
      </w:r>
      <w:r w:rsidRPr="009017BA">
        <w:rPr>
          <w:rFonts w:ascii="Times New Roman" w:hAnsi="Times New Roman" w:cs="Times New Roman"/>
          <w:sz w:val="24"/>
          <w:szCs w:val="24"/>
        </w:rPr>
        <w:t>aumento de exigência no interior da jornada remunerada</w:t>
      </w:r>
      <w:r w:rsidR="00882E2B" w:rsidRPr="009017BA">
        <w:rPr>
          <w:rFonts w:ascii="Times New Roman" w:hAnsi="Times New Roman" w:cs="Times New Roman"/>
          <w:sz w:val="24"/>
          <w:szCs w:val="24"/>
        </w:rPr>
        <w:t>, porque “[</w:t>
      </w:r>
      <w:r w:rsidRPr="009017BA">
        <w:rPr>
          <w:rFonts w:ascii="Times New Roman" w:hAnsi="Times New Roman" w:cs="Times New Roman"/>
          <w:sz w:val="24"/>
          <w:szCs w:val="24"/>
        </w:rPr>
        <w:t xml:space="preserve">...] os docentes vão incorporando novas funções e responsabilidades, premidos pela necessidade de responder </w:t>
      </w:r>
      <w:r w:rsidRPr="009017BA">
        <w:rPr>
          <w:rFonts w:ascii="Times New Roman" w:hAnsi="Times New Roman" w:cs="Times New Roman"/>
          <w:sz w:val="24"/>
          <w:szCs w:val="24"/>
        </w:rPr>
        <w:lastRenderedPageBreak/>
        <w:t>às exigências dos órgãos do sistema, bem como da comunidade</w:t>
      </w:r>
      <w:r w:rsidR="00882E2B" w:rsidRPr="009017BA">
        <w:rPr>
          <w:rFonts w:ascii="Times New Roman" w:hAnsi="Times New Roman" w:cs="Times New Roman"/>
          <w:sz w:val="24"/>
          <w:szCs w:val="24"/>
        </w:rPr>
        <w:t>”</w:t>
      </w:r>
      <w:r w:rsidRPr="009017BA">
        <w:rPr>
          <w:rFonts w:ascii="Times New Roman" w:hAnsi="Times New Roman" w:cs="Times New Roman"/>
          <w:sz w:val="24"/>
          <w:szCs w:val="24"/>
        </w:rPr>
        <w:t xml:space="preserve"> (OLIVEIRA, 2012, p. 308-309).</w:t>
      </w:r>
    </w:p>
    <w:p w14:paraId="13617878" w14:textId="4AEFECBA" w:rsidR="000079B4" w:rsidRPr="009017BA" w:rsidRDefault="000079B4" w:rsidP="00882E2B">
      <w:pPr>
        <w:spacing w:after="0" w:line="360" w:lineRule="auto"/>
        <w:ind w:firstLine="1134"/>
        <w:jc w:val="both"/>
        <w:rPr>
          <w:rFonts w:ascii="Times New Roman" w:hAnsi="Times New Roman" w:cs="Times New Roman"/>
          <w:sz w:val="24"/>
          <w:szCs w:val="24"/>
        </w:rPr>
      </w:pPr>
      <w:r w:rsidRPr="009017BA">
        <w:rPr>
          <w:rFonts w:ascii="Times New Roman" w:hAnsi="Times New Roman" w:cs="Times New Roman"/>
          <w:sz w:val="24"/>
          <w:szCs w:val="24"/>
        </w:rPr>
        <w:tab/>
        <w:t>A Lei 9.394/96, Lei de Diretrizes e Bases da Educação (</w:t>
      </w:r>
      <w:r w:rsidR="00882E2B" w:rsidRPr="009017BA">
        <w:rPr>
          <w:rFonts w:ascii="Times New Roman" w:hAnsi="Times New Roman" w:cs="Times New Roman"/>
          <w:sz w:val="24"/>
          <w:szCs w:val="24"/>
        </w:rPr>
        <w:t>BRASIL, 1996)</w:t>
      </w:r>
      <w:r w:rsidRPr="009017BA">
        <w:rPr>
          <w:rFonts w:ascii="Times New Roman" w:hAnsi="Times New Roman" w:cs="Times New Roman"/>
          <w:sz w:val="24"/>
          <w:szCs w:val="24"/>
        </w:rPr>
        <w:t xml:space="preserve"> especifica </w:t>
      </w:r>
      <w:r w:rsidR="00882E2B" w:rsidRPr="009017BA">
        <w:rPr>
          <w:rFonts w:ascii="Times New Roman" w:hAnsi="Times New Roman" w:cs="Times New Roman"/>
          <w:sz w:val="24"/>
          <w:szCs w:val="24"/>
        </w:rPr>
        <w:t xml:space="preserve">que as </w:t>
      </w:r>
      <w:r w:rsidRPr="009017BA">
        <w:rPr>
          <w:rFonts w:ascii="Times New Roman" w:hAnsi="Times New Roman" w:cs="Times New Roman"/>
          <w:sz w:val="24"/>
          <w:szCs w:val="24"/>
        </w:rPr>
        <w:t>atribuições do professor</w:t>
      </w:r>
      <w:r w:rsidR="00882E2B" w:rsidRPr="009017BA">
        <w:rPr>
          <w:rFonts w:ascii="Times New Roman" w:hAnsi="Times New Roman" w:cs="Times New Roman"/>
          <w:sz w:val="24"/>
          <w:szCs w:val="24"/>
        </w:rPr>
        <w:t xml:space="preserve"> não se </w:t>
      </w:r>
      <w:r w:rsidRPr="009017BA">
        <w:rPr>
          <w:rFonts w:ascii="Times New Roman" w:hAnsi="Times New Roman" w:cs="Times New Roman"/>
          <w:sz w:val="24"/>
          <w:szCs w:val="24"/>
        </w:rPr>
        <w:t>restringe</w:t>
      </w:r>
      <w:r w:rsidR="00882E2B" w:rsidRPr="009017BA">
        <w:rPr>
          <w:rFonts w:ascii="Times New Roman" w:hAnsi="Times New Roman" w:cs="Times New Roman"/>
          <w:sz w:val="24"/>
          <w:szCs w:val="24"/>
        </w:rPr>
        <w:t>m</w:t>
      </w:r>
      <w:r w:rsidRPr="009017BA">
        <w:rPr>
          <w:rFonts w:ascii="Times New Roman" w:hAnsi="Times New Roman" w:cs="Times New Roman"/>
          <w:sz w:val="24"/>
          <w:szCs w:val="24"/>
        </w:rPr>
        <w:t xml:space="preserve"> à sua atuação somente à sala. Este profissional deve estar em constante relação com a comunidade escolar, participar da gestão da escola, do planejamento do PPP </w:t>
      </w:r>
      <w:r w:rsidR="00882E2B" w:rsidRPr="009017BA">
        <w:rPr>
          <w:rFonts w:ascii="Times New Roman" w:hAnsi="Times New Roman" w:cs="Times New Roman"/>
          <w:sz w:val="24"/>
          <w:szCs w:val="24"/>
        </w:rPr>
        <w:t>(</w:t>
      </w:r>
      <w:r w:rsidRPr="009017BA">
        <w:rPr>
          <w:rFonts w:ascii="Times New Roman" w:hAnsi="Times New Roman" w:cs="Times New Roman"/>
          <w:sz w:val="24"/>
          <w:szCs w:val="24"/>
        </w:rPr>
        <w:t>Projeto Político Pedagógico</w:t>
      </w:r>
      <w:r w:rsidR="00882E2B" w:rsidRPr="009017BA">
        <w:rPr>
          <w:rFonts w:ascii="Times New Roman" w:hAnsi="Times New Roman" w:cs="Times New Roman"/>
          <w:sz w:val="24"/>
          <w:szCs w:val="24"/>
        </w:rPr>
        <w:t>)</w:t>
      </w:r>
      <w:r w:rsidRPr="009017BA">
        <w:rPr>
          <w:rFonts w:ascii="Times New Roman" w:hAnsi="Times New Roman" w:cs="Times New Roman"/>
          <w:sz w:val="24"/>
          <w:szCs w:val="24"/>
        </w:rPr>
        <w:t>, das reuniões do conselho de classe, formação continuada, dentre outras tarefas.</w:t>
      </w:r>
    </w:p>
    <w:p w14:paraId="1D573EAE" w14:textId="0F72F4E6" w:rsidR="006E6641" w:rsidRPr="009017BA" w:rsidRDefault="006E6641" w:rsidP="000D6908">
      <w:pPr>
        <w:spacing w:after="0" w:line="360" w:lineRule="auto"/>
        <w:jc w:val="both"/>
        <w:rPr>
          <w:rFonts w:ascii="Times New Roman" w:hAnsi="Times New Roman" w:cs="Times New Roman"/>
          <w:sz w:val="24"/>
          <w:szCs w:val="24"/>
        </w:rPr>
      </w:pPr>
      <w:r w:rsidRPr="009017BA">
        <w:rPr>
          <w:rFonts w:ascii="Times New Roman" w:hAnsi="Times New Roman" w:cs="Times New Roman"/>
          <w:sz w:val="24"/>
          <w:szCs w:val="24"/>
        </w:rPr>
        <w:tab/>
        <w:t>Para Oliveira (2003) o professor desenvolve vários papéis que estão além de sua formação, ele é agente público, assistente social, enfermeiro, psicólogo, entre outros. Essas situações influenciam no trabalho deste profissional, pois este sente angustiado, pois não consegue retribuir a todos, afinal a sociedade encontra-se doente e a responsabilidade recai</w:t>
      </w:r>
      <w:r w:rsidR="005446C7" w:rsidRPr="009017BA">
        <w:rPr>
          <w:rFonts w:ascii="Times New Roman" w:hAnsi="Times New Roman" w:cs="Times New Roman"/>
          <w:sz w:val="24"/>
          <w:szCs w:val="24"/>
        </w:rPr>
        <w:t xml:space="preserve"> sobre o professor.</w:t>
      </w:r>
      <w:r w:rsidR="002B5EAB" w:rsidRPr="009017BA">
        <w:rPr>
          <w:rFonts w:ascii="Times New Roman" w:hAnsi="Times New Roman" w:cs="Times New Roman"/>
          <w:sz w:val="24"/>
          <w:szCs w:val="24"/>
        </w:rPr>
        <w:t xml:space="preserve"> </w:t>
      </w:r>
    </w:p>
    <w:p w14:paraId="12DA983F" w14:textId="0CA73550" w:rsidR="00AD1B7E" w:rsidRPr="009017BA" w:rsidRDefault="0061569E" w:rsidP="00882E2B">
      <w:pPr>
        <w:spacing w:after="0" w:line="360" w:lineRule="auto"/>
        <w:ind w:firstLine="708"/>
        <w:jc w:val="both"/>
        <w:rPr>
          <w:rFonts w:ascii="Times New Roman" w:hAnsi="Times New Roman" w:cs="Times New Roman"/>
          <w:sz w:val="20"/>
          <w:szCs w:val="20"/>
        </w:rPr>
      </w:pPr>
      <w:r w:rsidRPr="009017BA">
        <w:rPr>
          <w:rFonts w:ascii="Times New Roman" w:hAnsi="Times New Roman" w:cs="Times New Roman"/>
          <w:sz w:val="24"/>
          <w:szCs w:val="24"/>
        </w:rPr>
        <w:t>Dos 170</w:t>
      </w:r>
      <w:r w:rsidR="001A3D49" w:rsidRPr="009017BA">
        <w:rPr>
          <w:rFonts w:ascii="Times New Roman" w:hAnsi="Times New Roman" w:cs="Times New Roman"/>
          <w:sz w:val="24"/>
          <w:szCs w:val="24"/>
        </w:rPr>
        <w:t xml:space="preserve"> </w:t>
      </w:r>
      <w:r w:rsidR="00613171" w:rsidRPr="009017BA">
        <w:rPr>
          <w:rFonts w:ascii="Times New Roman" w:hAnsi="Times New Roman" w:cs="Times New Roman"/>
          <w:sz w:val="24"/>
          <w:szCs w:val="24"/>
        </w:rPr>
        <w:t>docentes</w:t>
      </w:r>
      <w:r w:rsidR="006277CE" w:rsidRPr="009017BA">
        <w:rPr>
          <w:rFonts w:ascii="Times New Roman" w:hAnsi="Times New Roman" w:cs="Times New Roman"/>
          <w:sz w:val="24"/>
          <w:szCs w:val="24"/>
        </w:rPr>
        <w:t xml:space="preserve"> </w:t>
      </w:r>
      <w:r w:rsidR="00882E2B" w:rsidRPr="009017BA">
        <w:rPr>
          <w:rFonts w:ascii="Times New Roman" w:hAnsi="Times New Roman" w:cs="Times New Roman"/>
          <w:sz w:val="24"/>
          <w:szCs w:val="24"/>
        </w:rPr>
        <w:t xml:space="preserve">que atuam diretamente na educação infantil e anos iniciais do ensino fundamental no município de </w:t>
      </w:r>
      <w:r w:rsidR="005B1B6E" w:rsidRPr="009017BA">
        <w:rPr>
          <w:rFonts w:ascii="Times New Roman" w:hAnsi="Times New Roman" w:cs="Times New Roman"/>
          <w:sz w:val="24"/>
          <w:szCs w:val="24"/>
        </w:rPr>
        <w:t>Aparecida do Taboado</w:t>
      </w:r>
      <w:r w:rsidR="006277CE" w:rsidRPr="009017BA">
        <w:rPr>
          <w:rFonts w:ascii="Times New Roman" w:hAnsi="Times New Roman" w:cs="Times New Roman"/>
          <w:sz w:val="24"/>
          <w:szCs w:val="24"/>
        </w:rPr>
        <w:t>, 159</w:t>
      </w:r>
      <w:r w:rsidR="00037BF3" w:rsidRPr="009017BA">
        <w:rPr>
          <w:rFonts w:ascii="Times New Roman" w:hAnsi="Times New Roman" w:cs="Times New Roman"/>
          <w:sz w:val="24"/>
          <w:szCs w:val="24"/>
        </w:rPr>
        <w:t xml:space="preserve"> são mulheres</w:t>
      </w:r>
      <w:r w:rsidR="006277CE" w:rsidRPr="009017BA">
        <w:rPr>
          <w:rFonts w:ascii="Times New Roman" w:hAnsi="Times New Roman" w:cs="Times New Roman"/>
          <w:sz w:val="24"/>
          <w:szCs w:val="24"/>
        </w:rPr>
        <w:t xml:space="preserve">, enquanto apenas 11 são homens. </w:t>
      </w:r>
      <w:r w:rsidR="00882E2B" w:rsidRPr="009017BA">
        <w:rPr>
          <w:rFonts w:ascii="Times New Roman" w:hAnsi="Times New Roman" w:cs="Times New Roman"/>
          <w:sz w:val="24"/>
          <w:szCs w:val="24"/>
        </w:rPr>
        <w:t xml:space="preserve">O processo de adoecimento dessas profissionais </w:t>
      </w:r>
      <w:r w:rsidR="005B1B6E" w:rsidRPr="009017BA">
        <w:rPr>
          <w:rFonts w:ascii="Times New Roman" w:hAnsi="Times New Roman" w:cs="Times New Roman"/>
          <w:sz w:val="24"/>
          <w:szCs w:val="24"/>
        </w:rPr>
        <w:t xml:space="preserve">pode </w:t>
      </w:r>
      <w:r w:rsidR="00882E2B" w:rsidRPr="009017BA">
        <w:rPr>
          <w:rFonts w:ascii="Times New Roman" w:hAnsi="Times New Roman" w:cs="Times New Roman"/>
          <w:sz w:val="24"/>
          <w:szCs w:val="24"/>
        </w:rPr>
        <w:t>se intensificar ainda mais, se considerarmos que elas</w:t>
      </w:r>
      <w:r w:rsidR="006277CE" w:rsidRPr="009017BA">
        <w:rPr>
          <w:rFonts w:ascii="Times New Roman" w:hAnsi="Times New Roman" w:cs="Times New Roman"/>
          <w:sz w:val="24"/>
          <w:szCs w:val="24"/>
        </w:rPr>
        <w:t xml:space="preserve"> são responsáveis por outras atividades domésticas e familiares, que ocasiona</w:t>
      </w:r>
      <w:r w:rsidR="00D206FE" w:rsidRPr="009017BA">
        <w:rPr>
          <w:rFonts w:ascii="Times New Roman" w:hAnsi="Times New Roman" w:cs="Times New Roman"/>
          <w:sz w:val="24"/>
          <w:szCs w:val="24"/>
        </w:rPr>
        <w:t>m</w:t>
      </w:r>
      <w:r w:rsidR="006277CE" w:rsidRPr="009017BA">
        <w:rPr>
          <w:rFonts w:ascii="Times New Roman" w:hAnsi="Times New Roman" w:cs="Times New Roman"/>
          <w:sz w:val="24"/>
          <w:szCs w:val="24"/>
        </w:rPr>
        <w:t xml:space="preserve"> uma sobrecarga de trabalho e favorece para seu adoecimento.</w:t>
      </w:r>
      <w:r w:rsidR="00882E2B" w:rsidRPr="009017BA">
        <w:rPr>
          <w:rFonts w:ascii="Times New Roman" w:hAnsi="Times New Roman" w:cs="Times New Roman"/>
          <w:sz w:val="24"/>
          <w:szCs w:val="24"/>
        </w:rPr>
        <w:t xml:space="preserve"> De acordo com </w:t>
      </w:r>
      <w:r w:rsidR="00985809" w:rsidRPr="009017BA">
        <w:rPr>
          <w:rFonts w:ascii="Times New Roman" w:hAnsi="Times New Roman" w:cs="Times New Roman"/>
          <w:sz w:val="24"/>
          <w:szCs w:val="24"/>
        </w:rPr>
        <w:t xml:space="preserve">Gouvêa </w:t>
      </w:r>
      <w:r w:rsidR="00882E2B" w:rsidRPr="009017BA">
        <w:rPr>
          <w:rFonts w:ascii="Times New Roman" w:hAnsi="Times New Roman" w:cs="Times New Roman"/>
          <w:sz w:val="24"/>
          <w:szCs w:val="24"/>
        </w:rPr>
        <w:t>(</w:t>
      </w:r>
      <w:r w:rsidR="00985809" w:rsidRPr="009017BA">
        <w:rPr>
          <w:rFonts w:ascii="Times New Roman" w:hAnsi="Times New Roman" w:cs="Times New Roman"/>
          <w:sz w:val="24"/>
          <w:szCs w:val="24"/>
        </w:rPr>
        <w:t>2016, p. 209), citado por Vieira (</w:t>
      </w:r>
      <w:r w:rsidR="00882E2B" w:rsidRPr="009017BA">
        <w:rPr>
          <w:rFonts w:ascii="Times New Roman" w:hAnsi="Times New Roman" w:cs="Times New Roman"/>
          <w:sz w:val="24"/>
          <w:szCs w:val="24"/>
        </w:rPr>
        <w:t>2003), “</w:t>
      </w:r>
      <w:r w:rsidR="00AD1B7E" w:rsidRPr="009017BA">
        <w:rPr>
          <w:rFonts w:ascii="Times New Roman" w:hAnsi="Times New Roman" w:cs="Times New Roman"/>
          <w:sz w:val="24"/>
          <w:szCs w:val="24"/>
        </w:rPr>
        <w:t>[...] é quase mais uma jornada realizada fora do principal local de trabalho. Isso tem muitas consequências sobre as condições de saúde, sobre a relação com a família, sobre a qualidade do trabalho</w:t>
      </w:r>
      <w:r w:rsidR="00882E2B" w:rsidRPr="009017BA">
        <w:rPr>
          <w:rFonts w:ascii="Times New Roman" w:hAnsi="Times New Roman" w:cs="Times New Roman"/>
          <w:sz w:val="24"/>
          <w:szCs w:val="24"/>
        </w:rPr>
        <w:t>”</w:t>
      </w:r>
      <w:r w:rsidR="00AD1B7E" w:rsidRPr="009017BA">
        <w:rPr>
          <w:rFonts w:ascii="Times New Roman" w:hAnsi="Times New Roman" w:cs="Times New Roman"/>
          <w:sz w:val="24"/>
          <w:szCs w:val="24"/>
        </w:rPr>
        <w:t>.</w:t>
      </w:r>
    </w:p>
    <w:p w14:paraId="52D8B326" w14:textId="172709DD" w:rsidR="006277CE" w:rsidRPr="009017BA" w:rsidRDefault="00AD1B7E" w:rsidP="000D6908">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 xml:space="preserve"> </w:t>
      </w:r>
      <w:r w:rsidR="006277CE" w:rsidRPr="009017BA">
        <w:rPr>
          <w:rFonts w:ascii="Times New Roman" w:hAnsi="Times New Roman" w:cs="Times New Roman"/>
          <w:sz w:val="24"/>
          <w:szCs w:val="24"/>
        </w:rPr>
        <w:t>Além do acúmulo de atividades profissionais com as ocupações domésticas e familiares, as mulheres também são genitoras e passam por acomp</w:t>
      </w:r>
      <w:r w:rsidR="00430BDD" w:rsidRPr="009017BA">
        <w:rPr>
          <w:rFonts w:ascii="Times New Roman" w:hAnsi="Times New Roman" w:cs="Times New Roman"/>
          <w:sz w:val="24"/>
          <w:szCs w:val="24"/>
        </w:rPr>
        <w:t xml:space="preserve">anhamentos de saúde ocasionados pela gravidez, parto e puerpério. Conforme apresentado na </w:t>
      </w:r>
      <w:r w:rsidR="00454D94" w:rsidRPr="009017BA">
        <w:rPr>
          <w:rFonts w:ascii="Times New Roman" w:hAnsi="Times New Roman" w:cs="Times New Roman"/>
          <w:sz w:val="24"/>
          <w:szCs w:val="24"/>
        </w:rPr>
        <w:t>T</w:t>
      </w:r>
      <w:r w:rsidR="00430BDD" w:rsidRPr="009017BA">
        <w:rPr>
          <w:rFonts w:ascii="Times New Roman" w:hAnsi="Times New Roman" w:cs="Times New Roman"/>
          <w:sz w:val="24"/>
          <w:szCs w:val="24"/>
        </w:rPr>
        <w:t xml:space="preserve">abela </w:t>
      </w:r>
      <w:r w:rsidR="00DC30A7" w:rsidRPr="009017BA">
        <w:rPr>
          <w:rFonts w:ascii="Times New Roman" w:hAnsi="Times New Roman" w:cs="Times New Roman"/>
          <w:sz w:val="24"/>
          <w:szCs w:val="24"/>
        </w:rPr>
        <w:t>2</w:t>
      </w:r>
      <w:r w:rsidR="00430BDD" w:rsidRPr="009017BA">
        <w:rPr>
          <w:rFonts w:ascii="Times New Roman" w:hAnsi="Times New Roman" w:cs="Times New Roman"/>
          <w:sz w:val="24"/>
          <w:szCs w:val="24"/>
        </w:rPr>
        <w:t xml:space="preserve">, o CID 00-99 foi responsável por 11 atestados e 100 dias de afastamento, sendo </w:t>
      </w:r>
      <w:r w:rsidR="00456B1C" w:rsidRPr="009017BA">
        <w:rPr>
          <w:rFonts w:ascii="Times New Roman" w:hAnsi="Times New Roman" w:cs="Times New Roman"/>
          <w:sz w:val="24"/>
          <w:szCs w:val="24"/>
        </w:rPr>
        <w:t>o maior percentual</w:t>
      </w:r>
      <w:r w:rsidR="00430BDD" w:rsidRPr="009017BA">
        <w:rPr>
          <w:rFonts w:ascii="Times New Roman" w:hAnsi="Times New Roman" w:cs="Times New Roman"/>
          <w:sz w:val="24"/>
          <w:szCs w:val="24"/>
        </w:rPr>
        <w:t xml:space="preserve">, com </w:t>
      </w:r>
      <w:r w:rsidR="0006188A" w:rsidRPr="009017BA">
        <w:rPr>
          <w:rFonts w:ascii="Times New Roman" w:hAnsi="Times New Roman" w:cs="Times New Roman"/>
          <w:sz w:val="24"/>
          <w:szCs w:val="24"/>
        </w:rPr>
        <w:t xml:space="preserve">a média </w:t>
      </w:r>
      <w:r w:rsidR="00430BDD" w:rsidRPr="009017BA">
        <w:rPr>
          <w:rFonts w:ascii="Times New Roman" w:hAnsi="Times New Roman" w:cs="Times New Roman"/>
          <w:sz w:val="24"/>
          <w:szCs w:val="24"/>
        </w:rPr>
        <w:t>9</w:t>
      </w:r>
      <w:r w:rsidR="0006188A" w:rsidRPr="009017BA">
        <w:rPr>
          <w:rFonts w:ascii="Times New Roman" w:hAnsi="Times New Roman" w:cs="Times New Roman"/>
          <w:sz w:val="24"/>
          <w:szCs w:val="24"/>
        </w:rPr>
        <w:t>,09</w:t>
      </w:r>
      <w:r w:rsidR="00430BDD" w:rsidRPr="009017BA">
        <w:rPr>
          <w:rFonts w:ascii="Times New Roman" w:hAnsi="Times New Roman" w:cs="Times New Roman"/>
          <w:sz w:val="24"/>
          <w:szCs w:val="24"/>
        </w:rPr>
        <w:t xml:space="preserve"> dias por atestado</w:t>
      </w:r>
      <w:r w:rsidR="00456B1C" w:rsidRPr="009017BA">
        <w:rPr>
          <w:rFonts w:ascii="Times New Roman" w:hAnsi="Times New Roman" w:cs="Times New Roman"/>
          <w:sz w:val="24"/>
          <w:szCs w:val="24"/>
        </w:rPr>
        <w:t>.</w:t>
      </w:r>
    </w:p>
    <w:p w14:paraId="603B24D3" w14:textId="77777777" w:rsidR="00454D94" w:rsidRPr="009017BA" w:rsidRDefault="00454D94" w:rsidP="000D6908">
      <w:pPr>
        <w:spacing w:after="0" w:line="360" w:lineRule="auto"/>
        <w:ind w:firstLine="708"/>
        <w:jc w:val="both"/>
        <w:rPr>
          <w:rFonts w:ascii="Times New Roman" w:hAnsi="Times New Roman" w:cs="Times New Roman"/>
          <w:sz w:val="24"/>
          <w:szCs w:val="24"/>
        </w:rPr>
      </w:pPr>
    </w:p>
    <w:p w14:paraId="125DF0AF" w14:textId="5D0FBEE2" w:rsidR="00456B1C" w:rsidRPr="009017BA" w:rsidRDefault="00454D94" w:rsidP="00454D94">
      <w:pPr>
        <w:spacing w:after="0" w:line="240" w:lineRule="auto"/>
        <w:jc w:val="both"/>
        <w:rPr>
          <w:rFonts w:ascii="Times New Roman" w:eastAsia="Times New Roman" w:hAnsi="Times New Roman" w:cs="Times New Roman"/>
          <w:b/>
          <w:bCs/>
          <w:sz w:val="24"/>
          <w:szCs w:val="24"/>
          <w:lang w:eastAsia="pt-BR"/>
        </w:rPr>
      </w:pPr>
      <w:r w:rsidRPr="009017BA">
        <w:rPr>
          <w:rFonts w:ascii="Times New Roman" w:eastAsia="Times New Roman" w:hAnsi="Times New Roman" w:cs="Times New Roman"/>
          <w:b/>
          <w:bCs/>
          <w:sz w:val="24"/>
          <w:szCs w:val="24"/>
          <w:lang w:eastAsia="pt-BR"/>
        </w:rPr>
        <w:t xml:space="preserve">Tabela </w:t>
      </w:r>
      <w:r w:rsidR="00060532" w:rsidRPr="009017BA">
        <w:rPr>
          <w:rFonts w:ascii="Times New Roman" w:eastAsia="Times New Roman" w:hAnsi="Times New Roman" w:cs="Times New Roman"/>
          <w:b/>
          <w:bCs/>
          <w:sz w:val="24"/>
          <w:szCs w:val="24"/>
          <w:lang w:eastAsia="pt-BR"/>
        </w:rPr>
        <w:t>2</w:t>
      </w:r>
      <w:r w:rsidR="00456B1C" w:rsidRPr="009017BA">
        <w:rPr>
          <w:rFonts w:ascii="Times New Roman" w:eastAsia="Times New Roman" w:hAnsi="Times New Roman" w:cs="Times New Roman"/>
          <w:b/>
          <w:bCs/>
          <w:sz w:val="24"/>
          <w:szCs w:val="24"/>
          <w:lang w:eastAsia="pt-BR"/>
        </w:rPr>
        <w:t xml:space="preserve">: </w:t>
      </w:r>
      <w:r w:rsidRPr="009017BA">
        <w:rPr>
          <w:rFonts w:ascii="Times New Roman" w:eastAsia="Times New Roman" w:hAnsi="Times New Roman" w:cs="Times New Roman"/>
          <w:b/>
          <w:bCs/>
          <w:sz w:val="24"/>
          <w:szCs w:val="24"/>
          <w:lang w:eastAsia="pt-BR"/>
        </w:rPr>
        <w:t>causas de afastamentos d</w:t>
      </w:r>
      <w:r w:rsidR="00456B1C" w:rsidRPr="009017BA">
        <w:rPr>
          <w:rFonts w:ascii="Times New Roman" w:eastAsia="Times New Roman" w:hAnsi="Times New Roman" w:cs="Times New Roman"/>
          <w:b/>
          <w:bCs/>
          <w:sz w:val="24"/>
          <w:szCs w:val="24"/>
          <w:lang w:eastAsia="pt-BR"/>
        </w:rPr>
        <w:t xml:space="preserve">os professores do município de Aparecida do Taboado </w:t>
      </w:r>
      <w:r w:rsidR="00A87629" w:rsidRPr="009017BA">
        <w:rPr>
          <w:rFonts w:ascii="Times New Roman" w:eastAsia="Times New Roman" w:hAnsi="Times New Roman" w:cs="Times New Roman"/>
          <w:b/>
          <w:bCs/>
          <w:sz w:val="24"/>
          <w:szCs w:val="24"/>
          <w:lang w:eastAsia="pt-BR"/>
        </w:rPr>
        <w:t>- MS</w:t>
      </w:r>
    </w:p>
    <w:p w14:paraId="171B58D6" w14:textId="77777777" w:rsidR="00456B1C" w:rsidRPr="009017BA" w:rsidRDefault="00456B1C" w:rsidP="00454D94">
      <w:pPr>
        <w:spacing w:after="0" w:line="240" w:lineRule="auto"/>
        <w:jc w:val="both"/>
        <w:rPr>
          <w:rFonts w:ascii="Times New Roman" w:eastAsia="Times New Roman" w:hAnsi="Times New Roman" w:cs="Times New Roman"/>
          <w:b/>
          <w:bCs/>
          <w:sz w:val="24"/>
          <w:szCs w:val="24"/>
          <w:lang w:eastAsia="pt-BR"/>
        </w:rPr>
      </w:pPr>
    </w:p>
    <w:tbl>
      <w:tblPr>
        <w:tblStyle w:val="SombreamentoClaro"/>
        <w:tblW w:w="9406" w:type="dxa"/>
        <w:tblLayout w:type="fixed"/>
        <w:tblLook w:val="04A0" w:firstRow="1" w:lastRow="0" w:firstColumn="1" w:lastColumn="0" w:noHBand="0" w:noVBand="1"/>
      </w:tblPr>
      <w:tblGrid>
        <w:gridCol w:w="1242"/>
        <w:gridCol w:w="4621"/>
        <w:gridCol w:w="1194"/>
        <w:gridCol w:w="1428"/>
        <w:gridCol w:w="921"/>
      </w:tblGrid>
      <w:tr w:rsidR="001D75EA" w:rsidRPr="009017BA" w14:paraId="35CB04F5" w14:textId="77777777" w:rsidTr="00273C9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3881BB6C" w14:textId="58009CF9" w:rsidR="00822677" w:rsidRPr="009017BA" w:rsidRDefault="00454D94" w:rsidP="000D6908">
            <w:pPr>
              <w:jc w:val="both"/>
              <w:rPr>
                <w:rFonts w:ascii="Times New Roman" w:eastAsia="Times New Roman" w:hAnsi="Times New Roman" w:cs="Times New Roman"/>
                <w:b w:val="0"/>
                <w:bCs w:val="0"/>
                <w:color w:val="auto"/>
                <w:sz w:val="20"/>
                <w:szCs w:val="20"/>
                <w:lang w:eastAsia="pt-BR"/>
              </w:rPr>
            </w:pPr>
            <w:r w:rsidRPr="009017BA">
              <w:rPr>
                <w:rFonts w:ascii="Times New Roman" w:eastAsia="Times New Roman" w:hAnsi="Times New Roman" w:cs="Times New Roman"/>
                <w:b w:val="0"/>
                <w:bCs w:val="0"/>
                <w:color w:val="auto"/>
                <w:sz w:val="20"/>
                <w:szCs w:val="20"/>
                <w:lang w:eastAsia="pt-BR"/>
              </w:rPr>
              <w:t>C</w:t>
            </w:r>
            <w:r w:rsidR="00822677" w:rsidRPr="009017BA">
              <w:rPr>
                <w:rFonts w:ascii="Times New Roman" w:eastAsia="Times New Roman" w:hAnsi="Times New Roman" w:cs="Times New Roman"/>
                <w:color w:val="auto"/>
                <w:sz w:val="20"/>
                <w:szCs w:val="20"/>
                <w:lang w:eastAsia="pt-BR"/>
              </w:rPr>
              <w:t xml:space="preserve">ódigos </w:t>
            </w:r>
          </w:p>
        </w:tc>
        <w:tc>
          <w:tcPr>
            <w:tcW w:w="4621" w:type="dxa"/>
            <w:hideMark/>
          </w:tcPr>
          <w:p w14:paraId="63FFDF4F" w14:textId="51AFB43E" w:rsidR="00822677" w:rsidRPr="009017BA" w:rsidRDefault="00456B1C" w:rsidP="000D690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pt-BR"/>
              </w:rPr>
            </w:pPr>
            <w:r w:rsidRPr="009017BA">
              <w:rPr>
                <w:rFonts w:ascii="Times New Roman" w:eastAsia="Times New Roman" w:hAnsi="Times New Roman" w:cs="Times New Roman"/>
                <w:color w:val="auto"/>
                <w:sz w:val="20"/>
                <w:szCs w:val="20"/>
                <w:lang w:eastAsia="pt-BR"/>
              </w:rPr>
              <w:t>Descrição da doença</w:t>
            </w:r>
          </w:p>
        </w:tc>
        <w:tc>
          <w:tcPr>
            <w:tcW w:w="1194" w:type="dxa"/>
            <w:hideMark/>
          </w:tcPr>
          <w:p w14:paraId="6A26BD5A" w14:textId="77777777" w:rsidR="00822677" w:rsidRPr="009017BA" w:rsidRDefault="00822677" w:rsidP="000D690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pt-BR"/>
              </w:rPr>
            </w:pPr>
            <w:r w:rsidRPr="009017BA">
              <w:rPr>
                <w:rFonts w:ascii="Times New Roman" w:eastAsia="Times New Roman" w:hAnsi="Times New Roman" w:cs="Times New Roman"/>
                <w:color w:val="auto"/>
                <w:sz w:val="20"/>
                <w:szCs w:val="20"/>
                <w:lang w:eastAsia="pt-BR"/>
              </w:rPr>
              <w:t xml:space="preserve">Nº de </w:t>
            </w:r>
          </w:p>
          <w:p w14:paraId="6B3B15DC" w14:textId="77777777" w:rsidR="00822677" w:rsidRPr="009017BA" w:rsidRDefault="00822677" w:rsidP="000D690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pt-BR"/>
              </w:rPr>
            </w:pPr>
            <w:r w:rsidRPr="009017BA">
              <w:rPr>
                <w:rFonts w:ascii="Times New Roman" w:eastAsia="Times New Roman" w:hAnsi="Times New Roman" w:cs="Times New Roman"/>
                <w:color w:val="auto"/>
                <w:sz w:val="20"/>
                <w:szCs w:val="20"/>
                <w:lang w:eastAsia="pt-BR"/>
              </w:rPr>
              <w:t>Atestados</w:t>
            </w:r>
          </w:p>
        </w:tc>
        <w:tc>
          <w:tcPr>
            <w:tcW w:w="1428" w:type="dxa"/>
            <w:hideMark/>
          </w:tcPr>
          <w:p w14:paraId="54C295E7" w14:textId="77777777" w:rsidR="00822677" w:rsidRPr="009017BA" w:rsidRDefault="00822677" w:rsidP="000D690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pt-BR"/>
              </w:rPr>
            </w:pPr>
            <w:r w:rsidRPr="009017BA">
              <w:rPr>
                <w:rFonts w:ascii="Times New Roman" w:eastAsia="Times New Roman" w:hAnsi="Times New Roman" w:cs="Times New Roman"/>
                <w:color w:val="auto"/>
                <w:sz w:val="20"/>
                <w:szCs w:val="20"/>
                <w:lang w:eastAsia="pt-BR"/>
              </w:rPr>
              <w:t xml:space="preserve">Dias de </w:t>
            </w:r>
          </w:p>
          <w:p w14:paraId="47FD97DC" w14:textId="77777777" w:rsidR="00822677" w:rsidRPr="009017BA" w:rsidRDefault="00822677" w:rsidP="000D690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pt-BR"/>
              </w:rPr>
            </w:pPr>
            <w:r w:rsidRPr="009017BA">
              <w:rPr>
                <w:rFonts w:ascii="Times New Roman" w:eastAsia="Times New Roman" w:hAnsi="Times New Roman" w:cs="Times New Roman"/>
                <w:color w:val="auto"/>
                <w:sz w:val="20"/>
                <w:szCs w:val="20"/>
                <w:lang w:eastAsia="pt-BR"/>
              </w:rPr>
              <w:t>Afastamento</w:t>
            </w:r>
          </w:p>
        </w:tc>
        <w:tc>
          <w:tcPr>
            <w:tcW w:w="921" w:type="dxa"/>
            <w:hideMark/>
          </w:tcPr>
          <w:p w14:paraId="2D29C082" w14:textId="223297CC" w:rsidR="00822677" w:rsidRPr="009017BA" w:rsidRDefault="00822677" w:rsidP="00A363F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0"/>
                <w:szCs w:val="20"/>
                <w:lang w:eastAsia="pt-BR"/>
              </w:rPr>
            </w:pPr>
            <w:r w:rsidRPr="009017BA">
              <w:rPr>
                <w:rFonts w:ascii="Times New Roman" w:eastAsia="Times New Roman" w:hAnsi="Times New Roman" w:cs="Times New Roman"/>
                <w:color w:val="auto"/>
                <w:sz w:val="20"/>
                <w:szCs w:val="20"/>
                <w:lang w:eastAsia="pt-BR"/>
              </w:rPr>
              <w:t>Média</w:t>
            </w:r>
            <w:r w:rsidR="00A363FE" w:rsidRPr="009017BA">
              <w:rPr>
                <w:rFonts w:ascii="Times New Roman" w:eastAsia="Times New Roman" w:hAnsi="Times New Roman" w:cs="Times New Roman"/>
                <w:color w:val="auto"/>
                <w:sz w:val="20"/>
                <w:szCs w:val="20"/>
                <w:lang w:eastAsia="pt-BR"/>
              </w:rPr>
              <w:t>/</w:t>
            </w:r>
            <w:r w:rsidRPr="009017BA">
              <w:rPr>
                <w:rFonts w:ascii="Times New Roman" w:eastAsia="Times New Roman" w:hAnsi="Times New Roman" w:cs="Times New Roman"/>
                <w:color w:val="auto"/>
                <w:sz w:val="20"/>
                <w:szCs w:val="20"/>
                <w:lang w:eastAsia="pt-BR"/>
              </w:rPr>
              <w:t>Dias</w:t>
            </w:r>
          </w:p>
        </w:tc>
      </w:tr>
      <w:tr w:rsidR="001D75EA" w:rsidRPr="009017BA" w14:paraId="7B76CF88" w14:textId="77777777" w:rsidTr="00273C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4889FAA7"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8" w:tooltip="CID-10 Capítulo I: Algumas doenças infecciosas e parasitárias" w:history="1">
              <w:r w:rsidR="00822677" w:rsidRPr="009017BA">
                <w:rPr>
                  <w:rFonts w:ascii="Times New Roman" w:eastAsia="Times New Roman" w:hAnsi="Times New Roman" w:cs="Times New Roman"/>
                  <w:color w:val="auto"/>
                  <w:sz w:val="20"/>
                  <w:szCs w:val="20"/>
                  <w:u w:val="single"/>
                  <w:lang w:eastAsia="pt-BR"/>
                </w:rPr>
                <w:t xml:space="preserve">A00-B99 </w:t>
              </w:r>
            </w:hyperlink>
          </w:p>
        </w:tc>
        <w:tc>
          <w:tcPr>
            <w:tcW w:w="4621" w:type="dxa"/>
            <w:hideMark/>
          </w:tcPr>
          <w:p w14:paraId="7061B5BA"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Algumas doenças infecciosas e parasitárias. </w:t>
            </w:r>
          </w:p>
        </w:tc>
        <w:tc>
          <w:tcPr>
            <w:tcW w:w="1194" w:type="dxa"/>
            <w:hideMark/>
          </w:tcPr>
          <w:p w14:paraId="6F859156"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35</w:t>
            </w:r>
          </w:p>
        </w:tc>
        <w:tc>
          <w:tcPr>
            <w:tcW w:w="1428" w:type="dxa"/>
            <w:hideMark/>
          </w:tcPr>
          <w:p w14:paraId="72257851"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115</w:t>
            </w:r>
          </w:p>
        </w:tc>
        <w:tc>
          <w:tcPr>
            <w:tcW w:w="921" w:type="dxa"/>
            <w:hideMark/>
          </w:tcPr>
          <w:p w14:paraId="2285A0CE"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3,29</w:t>
            </w:r>
          </w:p>
        </w:tc>
      </w:tr>
      <w:tr w:rsidR="001D75EA" w:rsidRPr="009017BA" w14:paraId="122FFA83" w14:textId="77777777" w:rsidTr="00273C91">
        <w:trPr>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1804864D"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9" w:tooltip="CID-10 Capítulo II: Neoplasias (tumores)" w:history="1">
              <w:r w:rsidR="00822677" w:rsidRPr="009017BA">
                <w:rPr>
                  <w:rFonts w:ascii="Times New Roman" w:eastAsia="Times New Roman" w:hAnsi="Times New Roman" w:cs="Times New Roman"/>
                  <w:color w:val="auto"/>
                  <w:sz w:val="20"/>
                  <w:szCs w:val="20"/>
                  <w:u w:val="single"/>
                  <w:lang w:eastAsia="pt-BR"/>
                </w:rPr>
                <w:t xml:space="preserve">C00-D48 </w:t>
              </w:r>
            </w:hyperlink>
          </w:p>
        </w:tc>
        <w:tc>
          <w:tcPr>
            <w:tcW w:w="4621" w:type="dxa"/>
            <w:hideMark/>
          </w:tcPr>
          <w:p w14:paraId="00A0EF0D"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Neoplasmas (tumores). </w:t>
            </w:r>
          </w:p>
        </w:tc>
        <w:tc>
          <w:tcPr>
            <w:tcW w:w="1194" w:type="dxa"/>
            <w:hideMark/>
          </w:tcPr>
          <w:p w14:paraId="38FF663E"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8</w:t>
            </w:r>
          </w:p>
        </w:tc>
        <w:tc>
          <w:tcPr>
            <w:tcW w:w="1428" w:type="dxa"/>
            <w:hideMark/>
          </w:tcPr>
          <w:p w14:paraId="39022BEC"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49,5</w:t>
            </w:r>
          </w:p>
        </w:tc>
        <w:tc>
          <w:tcPr>
            <w:tcW w:w="921" w:type="dxa"/>
            <w:hideMark/>
          </w:tcPr>
          <w:p w14:paraId="235BC20C"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6,19</w:t>
            </w:r>
          </w:p>
        </w:tc>
      </w:tr>
      <w:tr w:rsidR="001D75EA" w:rsidRPr="009017BA" w14:paraId="03AF796E" w14:textId="77777777" w:rsidTr="00273C91">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242" w:type="dxa"/>
            <w:hideMark/>
          </w:tcPr>
          <w:p w14:paraId="55AA3740"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10" w:tooltip="CID-10 Capítulo III: Doenças do sangue e dos órgãos hematopoéticos e alguns transtornos imunitários" w:history="1">
              <w:r w:rsidR="00822677" w:rsidRPr="009017BA">
                <w:rPr>
                  <w:rFonts w:ascii="Times New Roman" w:eastAsia="Times New Roman" w:hAnsi="Times New Roman" w:cs="Times New Roman"/>
                  <w:color w:val="auto"/>
                  <w:sz w:val="20"/>
                  <w:szCs w:val="20"/>
                  <w:u w:val="single"/>
                  <w:lang w:eastAsia="pt-BR"/>
                </w:rPr>
                <w:t xml:space="preserve">D50-D89 </w:t>
              </w:r>
            </w:hyperlink>
          </w:p>
        </w:tc>
        <w:tc>
          <w:tcPr>
            <w:tcW w:w="4621" w:type="dxa"/>
            <w:hideMark/>
          </w:tcPr>
          <w:p w14:paraId="7E166CE9" w14:textId="33215775"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Doenças do sangue e dos órgãos hematopo</w:t>
            </w:r>
            <w:r w:rsidR="00C96E24" w:rsidRPr="009017BA">
              <w:rPr>
                <w:rFonts w:ascii="Times New Roman" w:eastAsia="Times New Roman" w:hAnsi="Times New Roman" w:cs="Times New Roman"/>
                <w:color w:val="auto"/>
                <w:sz w:val="20"/>
                <w:szCs w:val="20"/>
                <w:lang w:eastAsia="pt-BR"/>
              </w:rPr>
              <w:t>i</w:t>
            </w:r>
            <w:r w:rsidRPr="009017BA">
              <w:rPr>
                <w:rFonts w:ascii="Times New Roman" w:eastAsia="Times New Roman" w:hAnsi="Times New Roman" w:cs="Times New Roman"/>
                <w:color w:val="auto"/>
                <w:sz w:val="20"/>
                <w:szCs w:val="20"/>
                <w:lang w:eastAsia="pt-BR"/>
              </w:rPr>
              <w:t xml:space="preserve">éticos e alguns transtornos imunitários. </w:t>
            </w:r>
          </w:p>
        </w:tc>
        <w:tc>
          <w:tcPr>
            <w:tcW w:w="1194" w:type="dxa"/>
            <w:hideMark/>
          </w:tcPr>
          <w:p w14:paraId="3D5D1E9B"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3</w:t>
            </w:r>
          </w:p>
        </w:tc>
        <w:tc>
          <w:tcPr>
            <w:tcW w:w="1428" w:type="dxa"/>
            <w:hideMark/>
          </w:tcPr>
          <w:p w14:paraId="386BF2CE"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3</w:t>
            </w:r>
          </w:p>
        </w:tc>
        <w:tc>
          <w:tcPr>
            <w:tcW w:w="921" w:type="dxa"/>
            <w:hideMark/>
          </w:tcPr>
          <w:p w14:paraId="204EA227"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1,00</w:t>
            </w:r>
          </w:p>
        </w:tc>
      </w:tr>
      <w:tr w:rsidR="001D75EA" w:rsidRPr="009017BA" w14:paraId="481D6582" w14:textId="77777777" w:rsidTr="00273C91">
        <w:trPr>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7DD21A78"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11" w:tooltip="CID-10 Capítulo IV: Doenças endócrinas, nutricionais e metabólicas" w:history="1">
              <w:r w:rsidR="00822677" w:rsidRPr="009017BA">
                <w:rPr>
                  <w:rFonts w:ascii="Times New Roman" w:eastAsia="Times New Roman" w:hAnsi="Times New Roman" w:cs="Times New Roman"/>
                  <w:color w:val="auto"/>
                  <w:sz w:val="20"/>
                  <w:szCs w:val="20"/>
                  <w:u w:val="single"/>
                  <w:lang w:eastAsia="pt-BR"/>
                </w:rPr>
                <w:t xml:space="preserve">E00-E90 </w:t>
              </w:r>
            </w:hyperlink>
          </w:p>
        </w:tc>
        <w:tc>
          <w:tcPr>
            <w:tcW w:w="4621" w:type="dxa"/>
            <w:hideMark/>
          </w:tcPr>
          <w:p w14:paraId="004E5F90"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Doenças endócrinas, nutricionais e metabólicas. </w:t>
            </w:r>
          </w:p>
        </w:tc>
        <w:tc>
          <w:tcPr>
            <w:tcW w:w="1194" w:type="dxa"/>
            <w:hideMark/>
          </w:tcPr>
          <w:p w14:paraId="59B4D56D"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20</w:t>
            </w:r>
          </w:p>
        </w:tc>
        <w:tc>
          <w:tcPr>
            <w:tcW w:w="1428" w:type="dxa"/>
            <w:hideMark/>
          </w:tcPr>
          <w:p w14:paraId="096CA6B2"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49</w:t>
            </w:r>
          </w:p>
        </w:tc>
        <w:tc>
          <w:tcPr>
            <w:tcW w:w="921" w:type="dxa"/>
            <w:hideMark/>
          </w:tcPr>
          <w:p w14:paraId="2843B256"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2,45</w:t>
            </w:r>
          </w:p>
        </w:tc>
      </w:tr>
      <w:tr w:rsidR="001D75EA" w:rsidRPr="009017BA" w14:paraId="39EECFF2" w14:textId="77777777" w:rsidTr="00273C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2ACC0505"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12" w:tooltip="CID-10 Capítulo V: Transtornos mentais e comportamentais" w:history="1">
              <w:r w:rsidR="00822677" w:rsidRPr="009017BA">
                <w:rPr>
                  <w:rFonts w:ascii="Times New Roman" w:eastAsia="Times New Roman" w:hAnsi="Times New Roman" w:cs="Times New Roman"/>
                  <w:color w:val="auto"/>
                  <w:sz w:val="20"/>
                  <w:szCs w:val="20"/>
                  <w:u w:val="single"/>
                  <w:lang w:eastAsia="pt-BR"/>
                </w:rPr>
                <w:t xml:space="preserve">F00-F99 </w:t>
              </w:r>
            </w:hyperlink>
          </w:p>
        </w:tc>
        <w:tc>
          <w:tcPr>
            <w:tcW w:w="4621" w:type="dxa"/>
            <w:hideMark/>
          </w:tcPr>
          <w:p w14:paraId="6FE94DA8"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Transtornos mentais e comportamentais. </w:t>
            </w:r>
          </w:p>
        </w:tc>
        <w:tc>
          <w:tcPr>
            <w:tcW w:w="1194" w:type="dxa"/>
            <w:hideMark/>
          </w:tcPr>
          <w:p w14:paraId="645512C0"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59</w:t>
            </w:r>
          </w:p>
        </w:tc>
        <w:tc>
          <w:tcPr>
            <w:tcW w:w="1428" w:type="dxa"/>
            <w:hideMark/>
          </w:tcPr>
          <w:p w14:paraId="2EBD3F2B"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524,5</w:t>
            </w:r>
          </w:p>
        </w:tc>
        <w:tc>
          <w:tcPr>
            <w:tcW w:w="921" w:type="dxa"/>
            <w:hideMark/>
          </w:tcPr>
          <w:p w14:paraId="2D2D3248"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8,89</w:t>
            </w:r>
          </w:p>
        </w:tc>
      </w:tr>
      <w:tr w:rsidR="001D75EA" w:rsidRPr="009017BA" w14:paraId="71A7ADF1" w14:textId="77777777" w:rsidTr="00273C91">
        <w:trPr>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19AC3DF3"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13" w:tooltip="CID-10 Capítulo VI: Doenças do sistema nervoso" w:history="1">
              <w:r w:rsidR="00822677" w:rsidRPr="009017BA">
                <w:rPr>
                  <w:rFonts w:ascii="Times New Roman" w:eastAsia="Times New Roman" w:hAnsi="Times New Roman" w:cs="Times New Roman"/>
                  <w:color w:val="auto"/>
                  <w:sz w:val="20"/>
                  <w:szCs w:val="20"/>
                  <w:u w:val="single"/>
                  <w:lang w:eastAsia="pt-BR"/>
                </w:rPr>
                <w:t xml:space="preserve">G00-G99 </w:t>
              </w:r>
            </w:hyperlink>
          </w:p>
        </w:tc>
        <w:tc>
          <w:tcPr>
            <w:tcW w:w="4621" w:type="dxa"/>
            <w:hideMark/>
          </w:tcPr>
          <w:p w14:paraId="7FD14E3E"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Doenças do sistema nervoso. </w:t>
            </w:r>
          </w:p>
        </w:tc>
        <w:tc>
          <w:tcPr>
            <w:tcW w:w="1194" w:type="dxa"/>
            <w:hideMark/>
          </w:tcPr>
          <w:p w14:paraId="1BB39EDB"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10</w:t>
            </w:r>
          </w:p>
        </w:tc>
        <w:tc>
          <w:tcPr>
            <w:tcW w:w="1428" w:type="dxa"/>
            <w:hideMark/>
          </w:tcPr>
          <w:p w14:paraId="54E1F4A0"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11</w:t>
            </w:r>
          </w:p>
        </w:tc>
        <w:tc>
          <w:tcPr>
            <w:tcW w:w="921" w:type="dxa"/>
            <w:hideMark/>
          </w:tcPr>
          <w:p w14:paraId="7B727962"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1,10</w:t>
            </w:r>
          </w:p>
        </w:tc>
      </w:tr>
      <w:tr w:rsidR="001D75EA" w:rsidRPr="009017BA" w14:paraId="390A2D7C" w14:textId="77777777" w:rsidTr="00273C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48C8F4CE"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14" w:tooltip="CID-10 Capítulo VII: Doenças do olho e anexos" w:history="1">
              <w:r w:rsidR="00822677" w:rsidRPr="009017BA">
                <w:rPr>
                  <w:rFonts w:ascii="Times New Roman" w:eastAsia="Times New Roman" w:hAnsi="Times New Roman" w:cs="Times New Roman"/>
                  <w:color w:val="auto"/>
                  <w:sz w:val="20"/>
                  <w:szCs w:val="20"/>
                  <w:u w:val="single"/>
                  <w:lang w:eastAsia="pt-BR"/>
                </w:rPr>
                <w:t xml:space="preserve">H00-H59 </w:t>
              </w:r>
            </w:hyperlink>
          </w:p>
        </w:tc>
        <w:tc>
          <w:tcPr>
            <w:tcW w:w="4621" w:type="dxa"/>
            <w:hideMark/>
          </w:tcPr>
          <w:p w14:paraId="60645F39"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Doenças do olho e anexos. </w:t>
            </w:r>
          </w:p>
        </w:tc>
        <w:tc>
          <w:tcPr>
            <w:tcW w:w="1194" w:type="dxa"/>
            <w:hideMark/>
          </w:tcPr>
          <w:p w14:paraId="05A5E620"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25</w:t>
            </w:r>
          </w:p>
        </w:tc>
        <w:tc>
          <w:tcPr>
            <w:tcW w:w="1428" w:type="dxa"/>
            <w:hideMark/>
          </w:tcPr>
          <w:p w14:paraId="487A19FD"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71,5</w:t>
            </w:r>
          </w:p>
        </w:tc>
        <w:tc>
          <w:tcPr>
            <w:tcW w:w="921" w:type="dxa"/>
            <w:hideMark/>
          </w:tcPr>
          <w:p w14:paraId="0F43D9E0"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2,86</w:t>
            </w:r>
          </w:p>
        </w:tc>
      </w:tr>
      <w:tr w:rsidR="001D75EA" w:rsidRPr="009017BA" w14:paraId="6CDC2AC8" w14:textId="77777777" w:rsidTr="00273C91">
        <w:trPr>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567FAFFC"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15" w:tooltip="CID-10 Capítulo VIII: Doenças do ouvido e da apófise mastoide" w:history="1">
              <w:r w:rsidR="00822677" w:rsidRPr="009017BA">
                <w:rPr>
                  <w:rFonts w:ascii="Times New Roman" w:eastAsia="Times New Roman" w:hAnsi="Times New Roman" w:cs="Times New Roman"/>
                  <w:color w:val="auto"/>
                  <w:sz w:val="20"/>
                  <w:szCs w:val="20"/>
                  <w:u w:val="single"/>
                  <w:lang w:eastAsia="pt-BR"/>
                </w:rPr>
                <w:t xml:space="preserve">H60-H95 </w:t>
              </w:r>
            </w:hyperlink>
          </w:p>
        </w:tc>
        <w:tc>
          <w:tcPr>
            <w:tcW w:w="4621" w:type="dxa"/>
            <w:hideMark/>
          </w:tcPr>
          <w:p w14:paraId="7B8F2A63"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Doenças do ouvido e da apófise mastoide. </w:t>
            </w:r>
          </w:p>
        </w:tc>
        <w:tc>
          <w:tcPr>
            <w:tcW w:w="1194" w:type="dxa"/>
            <w:hideMark/>
          </w:tcPr>
          <w:p w14:paraId="3E5A21FC"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4</w:t>
            </w:r>
          </w:p>
        </w:tc>
        <w:tc>
          <w:tcPr>
            <w:tcW w:w="1428" w:type="dxa"/>
            <w:hideMark/>
          </w:tcPr>
          <w:p w14:paraId="22D68A81"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7,5</w:t>
            </w:r>
          </w:p>
        </w:tc>
        <w:tc>
          <w:tcPr>
            <w:tcW w:w="921" w:type="dxa"/>
            <w:hideMark/>
          </w:tcPr>
          <w:p w14:paraId="1B8C350E"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1,88</w:t>
            </w:r>
          </w:p>
        </w:tc>
      </w:tr>
      <w:tr w:rsidR="001D75EA" w:rsidRPr="009017BA" w14:paraId="65C2178B" w14:textId="77777777" w:rsidTr="00273C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55622C8C"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16" w:tooltip="CID-10 Capítulo IX: Doenças do sistema circulatório" w:history="1">
              <w:r w:rsidR="00822677" w:rsidRPr="009017BA">
                <w:rPr>
                  <w:rFonts w:ascii="Times New Roman" w:eastAsia="Times New Roman" w:hAnsi="Times New Roman" w:cs="Times New Roman"/>
                  <w:color w:val="auto"/>
                  <w:sz w:val="20"/>
                  <w:szCs w:val="20"/>
                  <w:u w:val="single"/>
                  <w:lang w:eastAsia="pt-BR"/>
                </w:rPr>
                <w:t xml:space="preserve">I00-I99 </w:t>
              </w:r>
            </w:hyperlink>
          </w:p>
        </w:tc>
        <w:tc>
          <w:tcPr>
            <w:tcW w:w="4621" w:type="dxa"/>
            <w:hideMark/>
          </w:tcPr>
          <w:p w14:paraId="3253D44C"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Doenças do aparelho circulatório. </w:t>
            </w:r>
          </w:p>
        </w:tc>
        <w:tc>
          <w:tcPr>
            <w:tcW w:w="1194" w:type="dxa"/>
            <w:hideMark/>
          </w:tcPr>
          <w:p w14:paraId="55042E7E"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36</w:t>
            </w:r>
          </w:p>
        </w:tc>
        <w:tc>
          <w:tcPr>
            <w:tcW w:w="1428" w:type="dxa"/>
            <w:hideMark/>
          </w:tcPr>
          <w:p w14:paraId="1C786B2C"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194</w:t>
            </w:r>
          </w:p>
        </w:tc>
        <w:tc>
          <w:tcPr>
            <w:tcW w:w="921" w:type="dxa"/>
            <w:hideMark/>
          </w:tcPr>
          <w:p w14:paraId="52B430D4"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5,39</w:t>
            </w:r>
          </w:p>
        </w:tc>
      </w:tr>
      <w:tr w:rsidR="001D75EA" w:rsidRPr="009017BA" w14:paraId="49095D6B" w14:textId="77777777" w:rsidTr="00273C91">
        <w:trPr>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620E2A3A"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17" w:tooltip="CID-10 Capítulo X: Doenças do sistema respiratório" w:history="1">
              <w:r w:rsidR="00822677" w:rsidRPr="009017BA">
                <w:rPr>
                  <w:rFonts w:ascii="Times New Roman" w:eastAsia="Times New Roman" w:hAnsi="Times New Roman" w:cs="Times New Roman"/>
                  <w:color w:val="auto"/>
                  <w:sz w:val="20"/>
                  <w:szCs w:val="20"/>
                  <w:u w:val="single"/>
                  <w:lang w:eastAsia="pt-BR"/>
                </w:rPr>
                <w:t xml:space="preserve">J00-J99 </w:t>
              </w:r>
            </w:hyperlink>
          </w:p>
        </w:tc>
        <w:tc>
          <w:tcPr>
            <w:tcW w:w="4621" w:type="dxa"/>
            <w:hideMark/>
          </w:tcPr>
          <w:p w14:paraId="5476E124"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Doenças do aparelho respiratório. </w:t>
            </w:r>
          </w:p>
        </w:tc>
        <w:tc>
          <w:tcPr>
            <w:tcW w:w="1194" w:type="dxa"/>
            <w:hideMark/>
          </w:tcPr>
          <w:p w14:paraId="6FA7F565"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44</w:t>
            </w:r>
          </w:p>
        </w:tc>
        <w:tc>
          <w:tcPr>
            <w:tcW w:w="1428" w:type="dxa"/>
            <w:hideMark/>
          </w:tcPr>
          <w:p w14:paraId="197E234C"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94</w:t>
            </w:r>
          </w:p>
        </w:tc>
        <w:tc>
          <w:tcPr>
            <w:tcW w:w="921" w:type="dxa"/>
            <w:hideMark/>
          </w:tcPr>
          <w:p w14:paraId="171CDAFA"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2,14</w:t>
            </w:r>
          </w:p>
        </w:tc>
      </w:tr>
      <w:tr w:rsidR="001D75EA" w:rsidRPr="009017BA" w14:paraId="226E0DFD" w14:textId="77777777" w:rsidTr="00273C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0751BF58"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18" w:tooltip="CID-10 Capítulo XI: Doenças do sistema digestivo" w:history="1">
              <w:r w:rsidR="00822677" w:rsidRPr="009017BA">
                <w:rPr>
                  <w:rFonts w:ascii="Times New Roman" w:eastAsia="Times New Roman" w:hAnsi="Times New Roman" w:cs="Times New Roman"/>
                  <w:color w:val="auto"/>
                  <w:sz w:val="20"/>
                  <w:szCs w:val="20"/>
                  <w:u w:val="single"/>
                  <w:lang w:eastAsia="pt-BR"/>
                </w:rPr>
                <w:t xml:space="preserve">K00-K93 </w:t>
              </w:r>
            </w:hyperlink>
          </w:p>
        </w:tc>
        <w:tc>
          <w:tcPr>
            <w:tcW w:w="4621" w:type="dxa"/>
            <w:hideMark/>
          </w:tcPr>
          <w:p w14:paraId="662654E7"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Doenças do aparelho digestivo. </w:t>
            </w:r>
          </w:p>
        </w:tc>
        <w:tc>
          <w:tcPr>
            <w:tcW w:w="1194" w:type="dxa"/>
            <w:hideMark/>
          </w:tcPr>
          <w:p w14:paraId="67941C20"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44</w:t>
            </w:r>
          </w:p>
        </w:tc>
        <w:tc>
          <w:tcPr>
            <w:tcW w:w="1428" w:type="dxa"/>
            <w:hideMark/>
          </w:tcPr>
          <w:p w14:paraId="3807DB48"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243</w:t>
            </w:r>
          </w:p>
        </w:tc>
        <w:tc>
          <w:tcPr>
            <w:tcW w:w="921" w:type="dxa"/>
            <w:hideMark/>
          </w:tcPr>
          <w:p w14:paraId="207422F6"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5,52</w:t>
            </w:r>
          </w:p>
        </w:tc>
      </w:tr>
      <w:tr w:rsidR="001D75EA" w:rsidRPr="009017BA" w14:paraId="6B798A13" w14:textId="77777777" w:rsidTr="00273C91">
        <w:trPr>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731B557C"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19" w:tooltip="CID-10 Capítulo XII: Doenças da pele e tecido subcutâneo" w:history="1">
              <w:r w:rsidR="00822677" w:rsidRPr="009017BA">
                <w:rPr>
                  <w:rFonts w:ascii="Times New Roman" w:eastAsia="Times New Roman" w:hAnsi="Times New Roman" w:cs="Times New Roman"/>
                  <w:color w:val="auto"/>
                  <w:sz w:val="20"/>
                  <w:szCs w:val="20"/>
                  <w:u w:val="single"/>
                  <w:lang w:eastAsia="pt-BR"/>
                </w:rPr>
                <w:t xml:space="preserve">L00-L99 </w:t>
              </w:r>
            </w:hyperlink>
          </w:p>
        </w:tc>
        <w:tc>
          <w:tcPr>
            <w:tcW w:w="4621" w:type="dxa"/>
            <w:hideMark/>
          </w:tcPr>
          <w:p w14:paraId="7AAB672F"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Doenças da pele e do tecido subcutâneo. </w:t>
            </w:r>
          </w:p>
        </w:tc>
        <w:tc>
          <w:tcPr>
            <w:tcW w:w="1194" w:type="dxa"/>
            <w:hideMark/>
          </w:tcPr>
          <w:p w14:paraId="1CA28112"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13</w:t>
            </w:r>
          </w:p>
        </w:tc>
        <w:tc>
          <w:tcPr>
            <w:tcW w:w="1428" w:type="dxa"/>
            <w:hideMark/>
          </w:tcPr>
          <w:p w14:paraId="213E40EB"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36,5</w:t>
            </w:r>
          </w:p>
        </w:tc>
        <w:tc>
          <w:tcPr>
            <w:tcW w:w="921" w:type="dxa"/>
            <w:hideMark/>
          </w:tcPr>
          <w:p w14:paraId="6C4D45BE"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2,81</w:t>
            </w:r>
          </w:p>
        </w:tc>
      </w:tr>
      <w:tr w:rsidR="001D75EA" w:rsidRPr="009017BA" w14:paraId="4C0321D2" w14:textId="77777777" w:rsidTr="00273C91">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242" w:type="dxa"/>
            <w:hideMark/>
          </w:tcPr>
          <w:p w14:paraId="30B2E514"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20" w:tooltip="CID-10 Capítulo XIII: Doenças do sistema osteomuscular e do tecido conjuntivo" w:history="1">
              <w:r w:rsidR="00822677" w:rsidRPr="009017BA">
                <w:rPr>
                  <w:rFonts w:ascii="Times New Roman" w:eastAsia="Times New Roman" w:hAnsi="Times New Roman" w:cs="Times New Roman"/>
                  <w:color w:val="auto"/>
                  <w:sz w:val="20"/>
                  <w:szCs w:val="20"/>
                  <w:u w:val="single"/>
                  <w:lang w:eastAsia="pt-BR"/>
                </w:rPr>
                <w:t xml:space="preserve">M00-M99 </w:t>
              </w:r>
            </w:hyperlink>
          </w:p>
        </w:tc>
        <w:tc>
          <w:tcPr>
            <w:tcW w:w="4621" w:type="dxa"/>
            <w:hideMark/>
          </w:tcPr>
          <w:p w14:paraId="5A0AF293"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Doenças do sistema osteomuscular e do tecido conjuntivo. </w:t>
            </w:r>
          </w:p>
        </w:tc>
        <w:tc>
          <w:tcPr>
            <w:tcW w:w="1194" w:type="dxa"/>
            <w:hideMark/>
          </w:tcPr>
          <w:p w14:paraId="7108E816"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113</w:t>
            </w:r>
          </w:p>
        </w:tc>
        <w:tc>
          <w:tcPr>
            <w:tcW w:w="1428" w:type="dxa"/>
            <w:hideMark/>
          </w:tcPr>
          <w:p w14:paraId="7DBC8967"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481</w:t>
            </w:r>
          </w:p>
        </w:tc>
        <w:tc>
          <w:tcPr>
            <w:tcW w:w="921" w:type="dxa"/>
            <w:hideMark/>
          </w:tcPr>
          <w:p w14:paraId="44F02689"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4,26</w:t>
            </w:r>
          </w:p>
        </w:tc>
      </w:tr>
      <w:tr w:rsidR="001D75EA" w:rsidRPr="009017BA" w14:paraId="43F631EE" w14:textId="77777777" w:rsidTr="00273C91">
        <w:trPr>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2F355D24"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21" w:tooltip="CID-10 Capítulo XIV: Doenças do aparelho geniturinário" w:history="1">
              <w:r w:rsidR="00822677" w:rsidRPr="009017BA">
                <w:rPr>
                  <w:rFonts w:ascii="Times New Roman" w:eastAsia="Times New Roman" w:hAnsi="Times New Roman" w:cs="Times New Roman"/>
                  <w:color w:val="auto"/>
                  <w:sz w:val="20"/>
                  <w:szCs w:val="20"/>
                  <w:u w:val="single"/>
                  <w:lang w:eastAsia="pt-BR"/>
                </w:rPr>
                <w:t xml:space="preserve">N00-N99 </w:t>
              </w:r>
            </w:hyperlink>
          </w:p>
        </w:tc>
        <w:tc>
          <w:tcPr>
            <w:tcW w:w="4621" w:type="dxa"/>
            <w:hideMark/>
          </w:tcPr>
          <w:p w14:paraId="2D42FE7A"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Doenças do aparelho geniturinário. </w:t>
            </w:r>
          </w:p>
        </w:tc>
        <w:tc>
          <w:tcPr>
            <w:tcW w:w="1194" w:type="dxa"/>
            <w:hideMark/>
          </w:tcPr>
          <w:p w14:paraId="7E296456"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79</w:t>
            </w:r>
          </w:p>
        </w:tc>
        <w:tc>
          <w:tcPr>
            <w:tcW w:w="1428" w:type="dxa"/>
            <w:hideMark/>
          </w:tcPr>
          <w:p w14:paraId="14FB252A"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170</w:t>
            </w:r>
          </w:p>
        </w:tc>
        <w:tc>
          <w:tcPr>
            <w:tcW w:w="921" w:type="dxa"/>
            <w:hideMark/>
          </w:tcPr>
          <w:p w14:paraId="01CD81B8"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2,15</w:t>
            </w:r>
          </w:p>
        </w:tc>
      </w:tr>
      <w:tr w:rsidR="001D75EA" w:rsidRPr="009017BA" w14:paraId="30DC9F87" w14:textId="77777777" w:rsidTr="00273C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56E6593E"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22" w:tooltip="CID-10 Capítulo XV: Gravidez, parto e puerpério" w:history="1">
              <w:r w:rsidR="00822677" w:rsidRPr="009017BA">
                <w:rPr>
                  <w:rFonts w:ascii="Times New Roman" w:eastAsia="Times New Roman" w:hAnsi="Times New Roman" w:cs="Times New Roman"/>
                  <w:color w:val="auto"/>
                  <w:sz w:val="20"/>
                  <w:szCs w:val="20"/>
                  <w:u w:val="single"/>
                  <w:lang w:eastAsia="pt-BR"/>
                </w:rPr>
                <w:t xml:space="preserve">O00-O99 </w:t>
              </w:r>
            </w:hyperlink>
          </w:p>
        </w:tc>
        <w:tc>
          <w:tcPr>
            <w:tcW w:w="4621" w:type="dxa"/>
            <w:hideMark/>
          </w:tcPr>
          <w:p w14:paraId="5DFA91F0"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Gravidez, parto e puerpério. </w:t>
            </w:r>
          </w:p>
        </w:tc>
        <w:tc>
          <w:tcPr>
            <w:tcW w:w="1194" w:type="dxa"/>
            <w:hideMark/>
          </w:tcPr>
          <w:p w14:paraId="70BD8C09"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11</w:t>
            </w:r>
          </w:p>
        </w:tc>
        <w:tc>
          <w:tcPr>
            <w:tcW w:w="1428" w:type="dxa"/>
            <w:hideMark/>
          </w:tcPr>
          <w:p w14:paraId="32B22C08"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100</w:t>
            </w:r>
          </w:p>
        </w:tc>
        <w:tc>
          <w:tcPr>
            <w:tcW w:w="921" w:type="dxa"/>
            <w:hideMark/>
          </w:tcPr>
          <w:p w14:paraId="785004FF"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9,09</w:t>
            </w:r>
          </w:p>
        </w:tc>
      </w:tr>
      <w:tr w:rsidR="001D75EA" w:rsidRPr="009017BA" w14:paraId="2FC37CF4" w14:textId="77777777" w:rsidTr="00273C91">
        <w:trPr>
          <w:trHeight w:val="615"/>
        </w:trPr>
        <w:tc>
          <w:tcPr>
            <w:cnfStyle w:val="001000000000" w:firstRow="0" w:lastRow="0" w:firstColumn="1" w:lastColumn="0" w:oddVBand="0" w:evenVBand="0" w:oddHBand="0" w:evenHBand="0" w:firstRowFirstColumn="0" w:firstRowLastColumn="0" w:lastRowFirstColumn="0" w:lastRowLastColumn="0"/>
            <w:tcW w:w="1242" w:type="dxa"/>
            <w:hideMark/>
          </w:tcPr>
          <w:p w14:paraId="09038AA8"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23" w:tooltip="CID-10 Capítulo XVII: Malformações congênitas, deformidades e anomalias cromossômicas" w:history="1">
              <w:r w:rsidR="00822677" w:rsidRPr="009017BA">
                <w:rPr>
                  <w:rFonts w:ascii="Times New Roman" w:eastAsia="Times New Roman" w:hAnsi="Times New Roman" w:cs="Times New Roman"/>
                  <w:color w:val="auto"/>
                  <w:sz w:val="20"/>
                  <w:szCs w:val="20"/>
                  <w:u w:val="single"/>
                  <w:lang w:eastAsia="pt-BR"/>
                </w:rPr>
                <w:t xml:space="preserve">Q00-Q99 </w:t>
              </w:r>
            </w:hyperlink>
          </w:p>
        </w:tc>
        <w:tc>
          <w:tcPr>
            <w:tcW w:w="4621" w:type="dxa"/>
            <w:hideMark/>
          </w:tcPr>
          <w:p w14:paraId="67EB122A"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Malformações congênitas, deformidades e anomalias cromossômicas. </w:t>
            </w:r>
          </w:p>
        </w:tc>
        <w:tc>
          <w:tcPr>
            <w:tcW w:w="1194" w:type="dxa"/>
            <w:hideMark/>
          </w:tcPr>
          <w:p w14:paraId="4024CBDF"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2</w:t>
            </w:r>
          </w:p>
        </w:tc>
        <w:tc>
          <w:tcPr>
            <w:tcW w:w="1428" w:type="dxa"/>
            <w:hideMark/>
          </w:tcPr>
          <w:p w14:paraId="5EADF217"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2</w:t>
            </w:r>
          </w:p>
        </w:tc>
        <w:tc>
          <w:tcPr>
            <w:tcW w:w="921" w:type="dxa"/>
            <w:hideMark/>
          </w:tcPr>
          <w:p w14:paraId="522D5284"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1,00</w:t>
            </w:r>
          </w:p>
        </w:tc>
      </w:tr>
      <w:tr w:rsidR="001D75EA" w:rsidRPr="009017BA" w14:paraId="021D02DA" w14:textId="77777777" w:rsidTr="00273C91">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242" w:type="dxa"/>
            <w:hideMark/>
          </w:tcPr>
          <w:p w14:paraId="799D5ECD"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24" w:tooltip="CID-10 Capítulo XVIII: Sintomas, sinais e achados anormais de exames clínicos e de laboratório, não classificados em outra parte" w:history="1">
              <w:r w:rsidR="00822677" w:rsidRPr="009017BA">
                <w:rPr>
                  <w:rFonts w:ascii="Times New Roman" w:eastAsia="Times New Roman" w:hAnsi="Times New Roman" w:cs="Times New Roman"/>
                  <w:color w:val="auto"/>
                  <w:sz w:val="20"/>
                  <w:szCs w:val="20"/>
                  <w:u w:val="single"/>
                  <w:lang w:eastAsia="pt-BR"/>
                </w:rPr>
                <w:t xml:space="preserve">R00-R99 </w:t>
              </w:r>
            </w:hyperlink>
          </w:p>
        </w:tc>
        <w:tc>
          <w:tcPr>
            <w:tcW w:w="4621" w:type="dxa"/>
            <w:hideMark/>
          </w:tcPr>
          <w:p w14:paraId="254AC739"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Sintomas, sinais e achados anormais de exames clínicos e de laboratório, não classificados em outra parte.</w:t>
            </w:r>
          </w:p>
        </w:tc>
        <w:tc>
          <w:tcPr>
            <w:tcW w:w="1194" w:type="dxa"/>
            <w:hideMark/>
          </w:tcPr>
          <w:p w14:paraId="40C9AD26"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60</w:t>
            </w:r>
          </w:p>
        </w:tc>
        <w:tc>
          <w:tcPr>
            <w:tcW w:w="1428" w:type="dxa"/>
            <w:hideMark/>
          </w:tcPr>
          <w:p w14:paraId="140463AC"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78,5</w:t>
            </w:r>
          </w:p>
        </w:tc>
        <w:tc>
          <w:tcPr>
            <w:tcW w:w="921" w:type="dxa"/>
            <w:hideMark/>
          </w:tcPr>
          <w:p w14:paraId="0770814C"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1,31</w:t>
            </w:r>
          </w:p>
        </w:tc>
      </w:tr>
      <w:tr w:rsidR="001D75EA" w:rsidRPr="009017BA" w14:paraId="69E2CB12" w14:textId="77777777" w:rsidTr="00273C91">
        <w:trPr>
          <w:trHeight w:val="615"/>
        </w:trPr>
        <w:tc>
          <w:tcPr>
            <w:cnfStyle w:val="001000000000" w:firstRow="0" w:lastRow="0" w:firstColumn="1" w:lastColumn="0" w:oddVBand="0" w:evenVBand="0" w:oddHBand="0" w:evenHBand="0" w:firstRowFirstColumn="0" w:firstRowLastColumn="0" w:lastRowFirstColumn="0" w:lastRowLastColumn="0"/>
            <w:tcW w:w="1242" w:type="dxa"/>
            <w:hideMark/>
          </w:tcPr>
          <w:p w14:paraId="2E030830"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25" w:tooltip="CID-10 Capítulo XIX: Lesões, envenenamento e algumas outras conseqüências de causas externas" w:history="1">
              <w:r w:rsidR="00822677" w:rsidRPr="009017BA">
                <w:rPr>
                  <w:rFonts w:ascii="Times New Roman" w:eastAsia="Times New Roman" w:hAnsi="Times New Roman" w:cs="Times New Roman"/>
                  <w:color w:val="auto"/>
                  <w:sz w:val="20"/>
                  <w:szCs w:val="20"/>
                  <w:u w:val="single"/>
                  <w:lang w:eastAsia="pt-BR"/>
                </w:rPr>
                <w:t xml:space="preserve">S00-T98 </w:t>
              </w:r>
            </w:hyperlink>
          </w:p>
        </w:tc>
        <w:tc>
          <w:tcPr>
            <w:tcW w:w="4621" w:type="dxa"/>
            <w:hideMark/>
          </w:tcPr>
          <w:p w14:paraId="455DEC9C" w14:textId="4A03637C"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Lesões, envenenamentos e algumas outras </w:t>
            </w:r>
            <w:r w:rsidR="00454D94" w:rsidRPr="009017BA">
              <w:rPr>
                <w:rFonts w:ascii="Times New Roman" w:eastAsia="Times New Roman" w:hAnsi="Times New Roman" w:cs="Times New Roman"/>
                <w:color w:val="auto"/>
                <w:sz w:val="20"/>
                <w:szCs w:val="20"/>
                <w:lang w:eastAsia="pt-BR"/>
              </w:rPr>
              <w:t>consequências</w:t>
            </w:r>
            <w:r w:rsidRPr="009017BA">
              <w:rPr>
                <w:rFonts w:ascii="Times New Roman" w:eastAsia="Times New Roman" w:hAnsi="Times New Roman" w:cs="Times New Roman"/>
                <w:color w:val="auto"/>
                <w:sz w:val="20"/>
                <w:szCs w:val="20"/>
                <w:lang w:eastAsia="pt-BR"/>
              </w:rPr>
              <w:t xml:space="preserve"> de causas externas. </w:t>
            </w:r>
          </w:p>
        </w:tc>
        <w:tc>
          <w:tcPr>
            <w:tcW w:w="1194" w:type="dxa"/>
            <w:hideMark/>
          </w:tcPr>
          <w:p w14:paraId="3F4AFEFA"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19</w:t>
            </w:r>
          </w:p>
        </w:tc>
        <w:tc>
          <w:tcPr>
            <w:tcW w:w="1428" w:type="dxa"/>
            <w:hideMark/>
          </w:tcPr>
          <w:p w14:paraId="3B24A2A6"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116</w:t>
            </w:r>
          </w:p>
        </w:tc>
        <w:tc>
          <w:tcPr>
            <w:tcW w:w="921" w:type="dxa"/>
            <w:hideMark/>
          </w:tcPr>
          <w:p w14:paraId="07808E61"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6,11</w:t>
            </w:r>
          </w:p>
        </w:tc>
      </w:tr>
      <w:tr w:rsidR="001D75EA" w:rsidRPr="009017BA" w14:paraId="10FCBC5D" w14:textId="77777777" w:rsidTr="00273C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3C955558"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26" w:tooltip="CID-10 Capítulo XX: Causas externas de morbidade e de mortalidade" w:history="1">
              <w:r w:rsidR="00822677" w:rsidRPr="009017BA">
                <w:rPr>
                  <w:rFonts w:ascii="Times New Roman" w:eastAsia="Times New Roman" w:hAnsi="Times New Roman" w:cs="Times New Roman"/>
                  <w:color w:val="auto"/>
                  <w:sz w:val="20"/>
                  <w:szCs w:val="20"/>
                  <w:u w:val="single"/>
                  <w:lang w:eastAsia="pt-BR"/>
                </w:rPr>
                <w:t xml:space="preserve">V01-Y98 </w:t>
              </w:r>
            </w:hyperlink>
          </w:p>
        </w:tc>
        <w:tc>
          <w:tcPr>
            <w:tcW w:w="4621" w:type="dxa"/>
            <w:hideMark/>
          </w:tcPr>
          <w:p w14:paraId="47F7E8B6"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Causas externas de morbidade e de mortalidade. </w:t>
            </w:r>
          </w:p>
        </w:tc>
        <w:tc>
          <w:tcPr>
            <w:tcW w:w="1194" w:type="dxa"/>
            <w:hideMark/>
          </w:tcPr>
          <w:p w14:paraId="0CA75C7F"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5</w:t>
            </w:r>
          </w:p>
        </w:tc>
        <w:tc>
          <w:tcPr>
            <w:tcW w:w="1428" w:type="dxa"/>
            <w:hideMark/>
          </w:tcPr>
          <w:p w14:paraId="0B942777"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15</w:t>
            </w:r>
          </w:p>
        </w:tc>
        <w:tc>
          <w:tcPr>
            <w:tcW w:w="921" w:type="dxa"/>
            <w:hideMark/>
          </w:tcPr>
          <w:p w14:paraId="4DBAC3F7"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3,00</w:t>
            </w:r>
          </w:p>
        </w:tc>
      </w:tr>
      <w:tr w:rsidR="001D75EA" w:rsidRPr="009017BA" w14:paraId="4F7F5A91" w14:textId="77777777" w:rsidTr="00273C91">
        <w:trPr>
          <w:trHeight w:val="615"/>
        </w:trPr>
        <w:tc>
          <w:tcPr>
            <w:cnfStyle w:val="001000000000" w:firstRow="0" w:lastRow="0" w:firstColumn="1" w:lastColumn="0" w:oddVBand="0" w:evenVBand="0" w:oddHBand="0" w:evenHBand="0" w:firstRowFirstColumn="0" w:firstRowLastColumn="0" w:lastRowFirstColumn="0" w:lastRowLastColumn="0"/>
            <w:tcW w:w="1242" w:type="dxa"/>
            <w:hideMark/>
          </w:tcPr>
          <w:p w14:paraId="4AD30943" w14:textId="77777777" w:rsidR="00822677" w:rsidRPr="009017BA" w:rsidRDefault="00926BE6" w:rsidP="000D6908">
            <w:pPr>
              <w:jc w:val="both"/>
              <w:rPr>
                <w:rFonts w:ascii="Times New Roman" w:eastAsia="Times New Roman" w:hAnsi="Times New Roman" w:cs="Times New Roman"/>
                <w:color w:val="auto"/>
                <w:sz w:val="20"/>
                <w:szCs w:val="20"/>
                <w:u w:val="single"/>
                <w:lang w:eastAsia="pt-BR"/>
              </w:rPr>
            </w:pPr>
            <w:hyperlink r:id="rId27" w:tooltip="CID-10 Capítulo XXI: Fatores que influenciam o estado de saúde e o contato com os serviços de saúde" w:history="1">
              <w:r w:rsidR="00822677" w:rsidRPr="009017BA">
                <w:rPr>
                  <w:rFonts w:ascii="Times New Roman" w:eastAsia="Times New Roman" w:hAnsi="Times New Roman" w:cs="Times New Roman"/>
                  <w:color w:val="auto"/>
                  <w:sz w:val="20"/>
                  <w:szCs w:val="20"/>
                  <w:u w:val="single"/>
                  <w:lang w:eastAsia="pt-BR"/>
                </w:rPr>
                <w:t xml:space="preserve">Z00-Z99 </w:t>
              </w:r>
            </w:hyperlink>
          </w:p>
        </w:tc>
        <w:tc>
          <w:tcPr>
            <w:tcW w:w="4621" w:type="dxa"/>
            <w:hideMark/>
          </w:tcPr>
          <w:p w14:paraId="1D172223"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xml:space="preserve">Fatores que influenciam o estado de saúde e o contato com os serviços de saúde. </w:t>
            </w:r>
          </w:p>
        </w:tc>
        <w:tc>
          <w:tcPr>
            <w:tcW w:w="1194" w:type="dxa"/>
            <w:hideMark/>
          </w:tcPr>
          <w:p w14:paraId="1B85678B"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118</w:t>
            </w:r>
          </w:p>
        </w:tc>
        <w:tc>
          <w:tcPr>
            <w:tcW w:w="1428" w:type="dxa"/>
            <w:hideMark/>
          </w:tcPr>
          <w:p w14:paraId="67E1F644"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210</w:t>
            </w:r>
          </w:p>
        </w:tc>
        <w:tc>
          <w:tcPr>
            <w:tcW w:w="921" w:type="dxa"/>
            <w:hideMark/>
          </w:tcPr>
          <w:p w14:paraId="62B18670"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1,78</w:t>
            </w:r>
          </w:p>
        </w:tc>
      </w:tr>
      <w:tr w:rsidR="001D75EA" w:rsidRPr="009017BA" w14:paraId="656C760D" w14:textId="77777777" w:rsidTr="00273C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55EFF52D" w14:textId="77777777" w:rsidR="00822677" w:rsidRPr="009017BA" w:rsidRDefault="00822677" w:rsidP="000D6908">
            <w:pPr>
              <w:jc w:val="both"/>
              <w:rPr>
                <w:rFonts w:ascii="Times New Roman" w:eastAsia="Times New Roman" w:hAnsi="Times New Roman" w:cs="Times New Roman"/>
                <w:color w:val="auto"/>
                <w:sz w:val="20"/>
                <w:szCs w:val="20"/>
                <w:u w:val="single"/>
                <w:lang w:eastAsia="pt-BR"/>
              </w:rPr>
            </w:pPr>
            <w:r w:rsidRPr="009017BA">
              <w:rPr>
                <w:rFonts w:ascii="Times New Roman" w:eastAsia="Times New Roman" w:hAnsi="Times New Roman" w:cs="Times New Roman"/>
                <w:color w:val="auto"/>
                <w:sz w:val="20"/>
                <w:szCs w:val="20"/>
                <w:u w:val="single"/>
                <w:lang w:eastAsia="pt-BR"/>
              </w:rPr>
              <w:t>Sem CID</w:t>
            </w:r>
          </w:p>
        </w:tc>
        <w:tc>
          <w:tcPr>
            <w:tcW w:w="4621" w:type="dxa"/>
            <w:hideMark/>
          </w:tcPr>
          <w:p w14:paraId="719D9A3C"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Em branco</w:t>
            </w:r>
          </w:p>
        </w:tc>
        <w:tc>
          <w:tcPr>
            <w:tcW w:w="1194" w:type="dxa"/>
            <w:hideMark/>
          </w:tcPr>
          <w:p w14:paraId="4632D64C"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85</w:t>
            </w:r>
          </w:p>
        </w:tc>
        <w:tc>
          <w:tcPr>
            <w:tcW w:w="1428" w:type="dxa"/>
            <w:hideMark/>
          </w:tcPr>
          <w:p w14:paraId="27540E08"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135</w:t>
            </w:r>
          </w:p>
        </w:tc>
        <w:tc>
          <w:tcPr>
            <w:tcW w:w="921" w:type="dxa"/>
            <w:hideMark/>
          </w:tcPr>
          <w:p w14:paraId="5EAB1C60" w14:textId="77777777" w:rsidR="00822677" w:rsidRPr="009017BA" w:rsidRDefault="00822677" w:rsidP="000D690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1,59</w:t>
            </w:r>
          </w:p>
        </w:tc>
      </w:tr>
      <w:tr w:rsidR="001D75EA" w:rsidRPr="009017BA" w14:paraId="77FE8D9B" w14:textId="77777777" w:rsidTr="00273C91">
        <w:trPr>
          <w:trHeight w:val="315"/>
        </w:trPr>
        <w:tc>
          <w:tcPr>
            <w:cnfStyle w:val="001000000000" w:firstRow="0" w:lastRow="0" w:firstColumn="1" w:lastColumn="0" w:oddVBand="0" w:evenVBand="0" w:oddHBand="0" w:evenHBand="0" w:firstRowFirstColumn="0" w:firstRowLastColumn="0" w:lastRowFirstColumn="0" w:lastRowLastColumn="0"/>
            <w:tcW w:w="1242" w:type="dxa"/>
            <w:hideMark/>
          </w:tcPr>
          <w:p w14:paraId="0CF9AF23" w14:textId="77777777" w:rsidR="00822677" w:rsidRPr="009017BA" w:rsidRDefault="00822677" w:rsidP="000D6908">
            <w:pPr>
              <w:jc w:val="both"/>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 </w:t>
            </w:r>
          </w:p>
        </w:tc>
        <w:tc>
          <w:tcPr>
            <w:tcW w:w="4621" w:type="dxa"/>
            <w:hideMark/>
          </w:tcPr>
          <w:p w14:paraId="61C08018"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lang w:eastAsia="pt-BR"/>
              </w:rPr>
            </w:pPr>
            <w:r w:rsidRPr="009017BA">
              <w:rPr>
                <w:rFonts w:ascii="Times New Roman" w:eastAsia="Times New Roman" w:hAnsi="Times New Roman" w:cs="Times New Roman"/>
                <w:b/>
                <w:bCs/>
                <w:color w:val="auto"/>
                <w:sz w:val="20"/>
                <w:szCs w:val="20"/>
                <w:lang w:eastAsia="pt-BR"/>
              </w:rPr>
              <w:t>Total de atestados no período</w:t>
            </w:r>
          </w:p>
        </w:tc>
        <w:tc>
          <w:tcPr>
            <w:tcW w:w="1194" w:type="dxa"/>
            <w:hideMark/>
          </w:tcPr>
          <w:p w14:paraId="30FF0345"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593</w:t>
            </w:r>
          </w:p>
        </w:tc>
        <w:tc>
          <w:tcPr>
            <w:tcW w:w="1428" w:type="dxa"/>
            <w:hideMark/>
          </w:tcPr>
          <w:p w14:paraId="422D2CC8"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1681</w:t>
            </w:r>
          </w:p>
        </w:tc>
        <w:tc>
          <w:tcPr>
            <w:tcW w:w="921" w:type="dxa"/>
            <w:hideMark/>
          </w:tcPr>
          <w:p w14:paraId="5A1BCFC5" w14:textId="77777777" w:rsidR="00822677" w:rsidRPr="009017BA" w:rsidRDefault="00822677" w:rsidP="000D690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pt-BR"/>
              </w:rPr>
            </w:pPr>
            <w:r w:rsidRPr="009017BA">
              <w:rPr>
                <w:rFonts w:ascii="Times New Roman" w:eastAsia="Times New Roman" w:hAnsi="Times New Roman" w:cs="Times New Roman"/>
                <w:color w:val="auto"/>
                <w:sz w:val="20"/>
                <w:szCs w:val="20"/>
                <w:lang w:eastAsia="pt-BR"/>
              </w:rPr>
              <w:t>2,91</w:t>
            </w:r>
          </w:p>
        </w:tc>
      </w:tr>
    </w:tbl>
    <w:p w14:paraId="7B8B79BA" w14:textId="17C2F8A3" w:rsidR="009347F2" w:rsidRPr="009017BA" w:rsidRDefault="009347F2" w:rsidP="009347F2">
      <w:pPr>
        <w:spacing w:after="0" w:line="240" w:lineRule="auto"/>
        <w:rPr>
          <w:rFonts w:ascii="Times New Roman" w:hAnsi="Times New Roman" w:cs="Times New Roman"/>
          <w:sz w:val="24"/>
          <w:szCs w:val="24"/>
          <w:lang w:eastAsia="pt-BR"/>
        </w:rPr>
      </w:pPr>
      <w:r w:rsidRPr="009017BA">
        <w:rPr>
          <w:rFonts w:ascii="Times New Roman" w:hAnsi="Times New Roman" w:cs="Times New Roman"/>
          <w:sz w:val="24"/>
          <w:szCs w:val="24"/>
          <w:lang w:eastAsia="pt-BR"/>
        </w:rPr>
        <w:t xml:space="preserve">Fonte: </w:t>
      </w:r>
      <w:r w:rsidR="00060532" w:rsidRPr="009017BA">
        <w:rPr>
          <w:rFonts w:ascii="Times New Roman" w:hAnsi="Times New Roman" w:cs="Times New Roman"/>
          <w:sz w:val="24"/>
          <w:szCs w:val="24"/>
          <w:lang w:eastAsia="pt-BR"/>
        </w:rPr>
        <w:t>elaborada pelos autores</w:t>
      </w:r>
    </w:p>
    <w:p w14:paraId="171C4757" w14:textId="77777777" w:rsidR="002B3AE8" w:rsidRPr="009017BA" w:rsidRDefault="002B3AE8" w:rsidP="002B3AE8">
      <w:pPr>
        <w:spacing w:after="0" w:line="360" w:lineRule="auto"/>
        <w:jc w:val="both"/>
        <w:rPr>
          <w:rFonts w:ascii="Times New Roman" w:hAnsi="Times New Roman" w:cs="Times New Roman"/>
          <w:sz w:val="24"/>
          <w:szCs w:val="24"/>
        </w:rPr>
      </w:pPr>
    </w:p>
    <w:p w14:paraId="31A781C1" w14:textId="2C536A28" w:rsidR="00E266E1" w:rsidRPr="009017BA" w:rsidRDefault="00060532" w:rsidP="002B3AE8">
      <w:pPr>
        <w:spacing w:after="0" w:line="360" w:lineRule="auto"/>
        <w:ind w:firstLine="708"/>
        <w:jc w:val="both"/>
        <w:rPr>
          <w:rFonts w:ascii="Times New Roman" w:hAnsi="Times New Roman" w:cs="Times New Roman"/>
          <w:sz w:val="24"/>
          <w:szCs w:val="24"/>
          <w:shd w:val="clear" w:color="auto" w:fill="FFFFFF"/>
        </w:rPr>
      </w:pPr>
      <w:r w:rsidRPr="009017BA">
        <w:rPr>
          <w:rFonts w:ascii="Times New Roman" w:hAnsi="Times New Roman" w:cs="Times New Roman"/>
          <w:sz w:val="24"/>
          <w:szCs w:val="24"/>
        </w:rPr>
        <w:t xml:space="preserve">Os dados apresentados na tabela 2 mostram que os professores da rede municipal de Aparecida do Taboado, dos quais 159 são mulheres, apresentaram no período de janeiro a outubro de 2019 problemas de saúde bastante diversificados, sobressaindo </w:t>
      </w:r>
      <w:r w:rsidR="00565452" w:rsidRPr="009017BA">
        <w:rPr>
          <w:rFonts w:ascii="Times New Roman" w:hAnsi="Times New Roman" w:cs="Times New Roman"/>
          <w:sz w:val="24"/>
          <w:szCs w:val="24"/>
        </w:rPr>
        <w:t xml:space="preserve">o CID Z00-Z99 que é </w:t>
      </w:r>
      <w:r w:rsidR="00565452" w:rsidRPr="009017BA">
        <w:rPr>
          <w:rFonts w:ascii="Times New Roman" w:hAnsi="Times New Roman" w:cs="Times New Roman"/>
          <w:sz w:val="24"/>
          <w:szCs w:val="24"/>
          <w:shd w:val="clear" w:color="auto" w:fill="FFFFFF"/>
        </w:rPr>
        <w:t>quando alguma circunstância ou problema está presente e que influencia o estado de saúde da pessoa</w:t>
      </w:r>
      <w:r w:rsidR="00F77644" w:rsidRPr="009017BA">
        <w:rPr>
          <w:rFonts w:ascii="Times New Roman" w:hAnsi="Times New Roman" w:cs="Times New Roman"/>
          <w:sz w:val="24"/>
          <w:szCs w:val="24"/>
          <w:shd w:val="clear" w:color="auto" w:fill="FFFFFF"/>
        </w:rPr>
        <w:t>, mas</w:t>
      </w:r>
      <w:r w:rsidR="00565452" w:rsidRPr="009017BA">
        <w:rPr>
          <w:rFonts w:ascii="Times New Roman" w:hAnsi="Times New Roman" w:cs="Times New Roman"/>
          <w:sz w:val="24"/>
          <w:szCs w:val="24"/>
          <w:shd w:val="clear" w:color="auto" w:fill="FFFFFF"/>
        </w:rPr>
        <w:t xml:space="preserve"> que não é em si uma doença ou traumatismo atual, ou seja, não há um diagnóstico acerca do problema relatado pelo professor.</w:t>
      </w:r>
    </w:p>
    <w:p w14:paraId="0F4A9295" w14:textId="29F16ADF" w:rsidR="00BC050D" w:rsidRPr="009017BA" w:rsidRDefault="00BC050D" w:rsidP="002B3AE8">
      <w:pPr>
        <w:spacing w:after="0" w:line="360" w:lineRule="auto"/>
        <w:ind w:firstLine="708"/>
        <w:jc w:val="both"/>
        <w:rPr>
          <w:rFonts w:ascii="Times New Roman" w:eastAsia="Times New Roman" w:hAnsi="Times New Roman" w:cs="Times New Roman"/>
          <w:sz w:val="24"/>
          <w:szCs w:val="24"/>
          <w:lang w:eastAsia="pt-BR"/>
        </w:rPr>
      </w:pPr>
      <w:r w:rsidRPr="009017BA">
        <w:rPr>
          <w:rFonts w:ascii="Times New Roman" w:hAnsi="Times New Roman" w:cs="Times New Roman"/>
          <w:sz w:val="24"/>
          <w:szCs w:val="24"/>
          <w:shd w:val="clear" w:color="auto" w:fill="FFFFFF"/>
        </w:rPr>
        <w:t>Há grande destaque em número de dias de afastamento em decorrência do CID F00-F99</w:t>
      </w:r>
      <w:r w:rsidRPr="009017BA">
        <w:rPr>
          <w:rFonts w:ascii="Times New Roman" w:eastAsia="Times New Roman" w:hAnsi="Times New Roman" w:cs="Times New Roman"/>
          <w:sz w:val="24"/>
          <w:szCs w:val="24"/>
          <w:lang w:eastAsia="pt-BR"/>
        </w:rPr>
        <w:t xml:space="preserve"> que trata dos transtornos mentais e comportamentais, pois se calculados em dias de ausência dos professores no trabalho chega a quase 525, ou seja, considerando que o ano letivo possui 200 dias letivos, equivale à ausência de aproximadamente 2,5 professores o ano inteiro na escola.</w:t>
      </w:r>
    </w:p>
    <w:p w14:paraId="2D9DB29F" w14:textId="365C9643" w:rsidR="00BC050D" w:rsidRPr="009017BA" w:rsidRDefault="00C21A86" w:rsidP="002B3AE8">
      <w:pPr>
        <w:spacing w:after="0" w:line="360" w:lineRule="auto"/>
        <w:ind w:firstLine="708"/>
        <w:jc w:val="both"/>
        <w:rPr>
          <w:rFonts w:ascii="Times New Roman" w:hAnsi="Times New Roman" w:cs="Times New Roman"/>
          <w:sz w:val="24"/>
          <w:szCs w:val="24"/>
          <w:shd w:val="clear" w:color="auto" w:fill="FFFFFF"/>
        </w:rPr>
      </w:pPr>
      <w:r w:rsidRPr="009017BA">
        <w:rPr>
          <w:rFonts w:ascii="Times New Roman" w:hAnsi="Times New Roman" w:cs="Times New Roman"/>
          <w:sz w:val="24"/>
          <w:szCs w:val="24"/>
        </w:rPr>
        <w:t xml:space="preserve">O </w:t>
      </w:r>
      <w:r w:rsidR="00BC050D" w:rsidRPr="009017BA">
        <w:rPr>
          <w:rFonts w:ascii="Times New Roman" w:hAnsi="Times New Roman" w:cs="Times New Roman"/>
          <w:sz w:val="24"/>
          <w:szCs w:val="24"/>
        </w:rPr>
        <w:t xml:space="preserve">trabalho em educação possui </w:t>
      </w:r>
      <w:r w:rsidRPr="009017BA">
        <w:rPr>
          <w:rFonts w:ascii="Times New Roman" w:hAnsi="Times New Roman" w:cs="Times New Roman"/>
          <w:sz w:val="24"/>
          <w:szCs w:val="24"/>
        </w:rPr>
        <w:t>distintivos</w:t>
      </w:r>
      <w:r w:rsidR="00BC050D" w:rsidRPr="009017BA">
        <w:rPr>
          <w:rFonts w:ascii="Times New Roman" w:hAnsi="Times New Roman" w:cs="Times New Roman"/>
          <w:sz w:val="24"/>
          <w:szCs w:val="24"/>
        </w:rPr>
        <w:t xml:space="preserve"> peculiares</w:t>
      </w:r>
      <w:r w:rsidRPr="009017BA">
        <w:rPr>
          <w:rFonts w:ascii="Times New Roman" w:hAnsi="Times New Roman" w:cs="Times New Roman"/>
          <w:sz w:val="24"/>
          <w:szCs w:val="24"/>
        </w:rPr>
        <w:t xml:space="preserve">, por isso </w:t>
      </w:r>
      <w:r w:rsidR="00BC050D" w:rsidRPr="009017BA">
        <w:rPr>
          <w:rFonts w:ascii="Times New Roman" w:hAnsi="Times New Roman" w:cs="Times New Roman"/>
          <w:sz w:val="24"/>
          <w:szCs w:val="24"/>
        </w:rPr>
        <w:t>gera estresse e alterações no comportamento dos profissionais envolvidos</w:t>
      </w:r>
      <w:r w:rsidRPr="009017BA">
        <w:rPr>
          <w:rFonts w:ascii="Times New Roman" w:hAnsi="Times New Roman" w:cs="Times New Roman"/>
          <w:sz w:val="24"/>
          <w:szCs w:val="24"/>
        </w:rPr>
        <w:t xml:space="preserve">, em decorrência da diversidade de papéis que os professores cumprem diariamente nos ambientes escolares. </w:t>
      </w:r>
      <w:r w:rsidR="00BC050D" w:rsidRPr="009017BA">
        <w:rPr>
          <w:rFonts w:ascii="Times New Roman" w:hAnsi="Times New Roman" w:cs="Times New Roman"/>
          <w:sz w:val="24"/>
          <w:szCs w:val="24"/>
        </w:rPr>
        <w:t xml:space="preserve">Alguns elementos causadores de </w:t>
      </w:r>
      <w:r w:rsidRPr="009017BA">
        <w:rPr>
          <w:rFonts w:ascii="Times New Roman" w:hAnsi="Times New Roman" w:cs="Times New Roman"/>
          <w:sz w:val="24"/>
          <w:szCs w:val="24"/>
        </w:rPr>
        <w:t>molesto</w:t>
      </w:r>
      <w:r w:rsidR="00BC050D" w:rsidRPr="009017BA">
        <w:rPr>
          <w:rFonts w:ascii="Times New Roman" w:hAnsi="Times New Roman" w:cs="Times New Roman"/>
          <w:sz w:val="24"/>
          <w:szCs w:val="24"/>
        </w:rPr>
        <w:t xml:space="preserve"> no trabalho </w:t>
      </w:r>
      <w:r w:rsidRPr="009017BA">
        <w:rPr>
          <w:rFonts w:ascii="Times New Roman" w:hAnsi="Times New Roman" w:cs="Times New Roman"/>
          <w:sz w:val="24"/>
          <w:szCs w:val="24"/>
        </w:rPr>
        <w:t xml:space="preserve">podem ser percebidos como a </w:t>
      </w:r>
      <w:r w:rsidR="00BC050D" w:rsidRPr="009017BA">
        <w:rPr>
          <w:rFonts w:ascii="Times New Roman" w:hAnsi="Times New Roman" w:cs="Times New Roman"/>
          <w:sz w:val="24"/>
          <w:szCs w:val="24"/>
        </w:rPr>
        <w:t xml:space="preserve">tensão do </w:t>
      </w:r>
      <w:r w:rsidRPr="009017BA">
        <w:rPr>
          <w:rFonts w:ascii="Times New Roman" w:hAnsi="Times New Roman" w:cs="Times New Roman"/>
          <w:sz w:val="24"/>
          <w:szCs w:val="24"/>
        </w:rPr>
        <w:t>próprio ambiente</w:t>
      </w:r>
      <w:r w:rsidR="00BC050D" w:rsidRPr="009017BA">
        <w:rPr>
          <w:rFonts w:ascii="Times New Roman" w:hAnsi="Times New Roman" w:cs="Times New Roman"/>
          <w:sz w:val="24"/>
          <w:szCs w:val="24"/>
        </w:rPr>
        <w:t xml:space="preserve"> escolar, </w:t>
      </w:r>
      <w:r w:rsidRPr="009017BA">
        <w:rPr>
          <w:rFonts w:ascii="Times New Roman" w:hAnsi="Times New Roman" w:cs="Times New Roman"/>
          <w:sz w:val="24"/>
          <w:szCs w:val="24"/>
        </w:rPr>
        <w:t xml:space="preserve">visto que é </w:t>
      </w:r>
      <w:r w:rsidR="00BC050D" w:rsidRPr="009017BA">
        <w:rPr>
          <w:rFonts w:ascii="Times New Roman" w:hAnsi="Times New Roman" w:cs="Times New Roman"/>
          <w:sz w:val="24"/>
          <w:szCs w:val="24"/>
        </w:rPr>
        <w:t xml:space="preserve">marcado por relações competitivas entre professores, constante cobrança por </w:t>
      </w:r>
      <w:r w:rsidR="00BC050D" w:rsidRPr="009017BA">
        <w:rPr>
          <w:rFonts w:ascii="Times New Roman" w:hAnsi="Times New Roman" w:cs="Times New Roman"/>
          <w:sz w:val="24"/>
          <w:szCs w:val="24"/>
        </w:rPr>
        <w:lastRenderedPageBreak/>
        <w:t>aperfeiçoamento</w:t>
      </w:r>
      <w:r w:rsidRPr="009017BA">
        <w:rPr>
          <w:rFonts w:ascii="Times New Roman" w:hAnsi="Times New Roman" w:cs="Times New Roman"/>
          <w:sz w:val="24"/>
          <w:szCs w:val="24"/>
        </w:rPr>
        <w:t xml:space="preserve"> e melhores níveis de ensino</w:t>
      </w:r>
      <w:r w:rsidR="00BC050D" w:rsidRPr="009017BA">
        <w:rPr>
          <w:rFonts w:ascii="Times New Roman" w:hAnsi="Times New Roman" w:cs="Times New Roman"/>
          <w:sz w:val="24"/>
          <w:szCs w:val="24"/>
        </w:rPr>
        <w:t xml:space="preserve">, além das </w:t>
      </w:r>
      <w:r w:rsidRPr="009017BA">
        <w:rPr>
          <w:rFonts w:ascii="Times New Roman" w:hAnsi="Times New Roman" w:cs="Times New Roman"/>
          <w:sz w:val="24"/>
          <w:szCs w:val="24"/>
        </w:rPr>
        <w:t>interconexões</w:t>
      </w:r>
      <w:r w:rsidR="00BC050D" w:rsidRPr="009017BA">
        <w:rPr>
          <w:rFonts w:ascii="Times New Roman" w:hAnsi="Times New Roman" w:cs="Times New Roman"/>
          <w:sz w:val="24"/>
          <w:szCs w:val="24"/>
        </w:rPr>
        <w:t xml:space="preserve"> com a comunidade</w:t>
      </w:r>
      <w:r w:rsidRPr="009017BA">
        <w:rPr>
          <w:rFonts w:ascii="Times New Roman" w:hAnsi="Times New Roman" w:cs="Times New Roman"/>
          <w:sz w:val="24"/>
          <w:szCs w:val="24"/>
        </w:rPr>
        <w:t xml:space="preserve"> externa à escola (COSTA; </w:t>
      </w:r>
      <w:r w:rsidR="0069427F" w:rsidRPr="009017BA">
        <w:rPr>
          <w:rFonts w:ascii="Times New Roman" w:hAnsi="Times New Roman" w:cs="Times New Roman"/>
          <w:sz w:val="24"/>
          <w:szCs w:val="24"/>
        </w:rPr>
        <w:t>SANTOS</w:t>
      </w:r>
      <w:r w:rsidRPr="009017BA">
        <w:rPr>
          <w:rFonts w:ascii="Times New Roman" w:hAnsi="Times New Roman" w:cs="Times New Roman"/>
          <w:sz w:val="24"/>
          <w:szCs w:val="24"/>
        </w:rPr>
        <w:t>, 2007).</w:t>
      </w:r>
    </w:p>
    <w:p w14:paraId="50F3DF42" w14:textId="77777777" w:rsidR="0037110C" w:rsidRPr="009017BA" w:rsidRDefault="0037110C" w:rsidP="000D6908">
      <w:pPr>
        <w:tabs>
          <w:tab w:val="left" w:pos="2708"/>
        </w:tabs>
        <w:spacing w:after="0" w:line="360" w:lineRule="auto"/>
        <w:jc w:val="both"/>
        <w:rPr>
          <w:rFonts w:ascii="Times New Roman" w:hAnsi="Times New Roman" w:cs="Times New Roman"/>
          <w:sz w:val="24"/>
          <w:szCs w:val="24"/>
        </w:rPr>
      </w:pPr>
    </w:p>
    <w:p w14:paraId="0D9B8D7B" w14:textId="221523CE" w:rsidR="00C21A86" w:rsidRPr="009017BA" w:rsidRDefault="00C21A86" w:rsidP="000D6908">
      <w:pPr>
        <w:spacing w:after="0" w:line="360" w:lineRule="auto"/>
        <w:jc w:val="both"/>
        <w:rPr>
          <w:rFonts w:ascii="Times New Roman" w:hAnsi="Times New Roman" w:cs="Times New Roman"/>
          <w:b/>
          <w:sz w:val="24"/>
          <w:szCs w:val="24"/>
        </w:rPr>
      </w:pPr>
      <w:r w:rsidRPr="009017BA">
        <w:rPr>
          <w:rFonts w:ascii="Times New Roman" w:hAnsi="Times New Roman" w:cs="Times New Roman"/>
          <w:b/>
          <w:sz w:val="24"/>
          <w:szCs w:val="24"/>
        </w:rPr>
        <w:t>A saúde dos trabalhadores em educação segundo a Confederação Nacional dos Trabalhadores em Educação – CNTE</w:t>
      </w:r>
    </w:p>
    <w:p w14:paraId="0011D2D1" w14:textId="36C8C802" w:rsidR="00620534" w:rsidRPr="009017BA" w:rsidRDefault="00620534" w:rsidP="000D6908">
      <w:pPr>
        <w:spacing w:after="0" w:line="360" w:lineRule="auto"/>
        <w:jc w:val="both"/>
        <w:rPr>
          <w:rFonts w:ascii="Times New Roman" w:hAnsi="Times New Roman" w:cs="Times New Roman"/>
          <w:b/>
          <w:sz w:val="24"/>
          <w:szCs w:val="24"/>
        </w:rPr>
      </w:pPr>
    </w:p>
    <w:p w14:paraId="46D151E0" w14:textId="27336B01" w:rsidR="00F10FD4" w:rsidRPr="009017BA" w:rsidRDefault="00C46E87" w:rsidP="000D6908">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Conforme a CNTE (C</w:t>
      </w:r>
      <w:r w:rsidR="00470D88" w:rsidRPr="009017BA">
        <w:rPr>
          <w:rFonts w:ascii="Times New Roman" w:hAnsi="Times New Roman" w:cs="Times New Roman"/>
          <w:sz w:val="24"/>
          <w:szCs w:val="24"/>
        </w:rPr>
        <w:t>onfederação Nacional</w:t>
      </w:r>
      <w:r w:rsidRPr="009017BA">
        <w:rPr>
          <w:rFonts w:ascii="Times New Roman" w:hAnsi="Times New Roman" w:cs="Times New Roman"/>
          <w:sz w:val="24"/>
          <w:szCs w:val="24"/>
        </w:rPr>
        <w:t xml:space="preserve"> dos</w:t>
      </w:r>
      <w:r w:rsidR="00470D88" w:rsidRPr="009017BA">
        <w:rPr>
          <w:rFonts w:ascii="Times New Roman" w:hAnsi="Times New Roman" w:cs="Times New Roman"/>
          <w:sz w:val="24"/>
          <w:szCs w:val="24"/>
        </w:rPr>
        <w:t xml:space="preserve"> </w:t>
      </w:r>
      <w:r w:rsidRPr="009017BA">
        <w:rPr>
          <w:rFonts w:ascii="Times New Roman" w:hAnsi="Times New Roman" w:cs="Times New Roman"/>
          <w:sz w:val="24"/>
          <w:szCs w:val="24"/>
        </w:rPr>
        <w:t>T</w:t>
      </w:r>
      <w:r w:rsidR="00470D88" w:rsidRPr="009017BA">
        <w:rPr>
          <w:rFonts w:ascii="Times New Roman" w:hAnsi="Times New Roman" w:cs="Times New Roman"/>
          <w:sz w:val="24"/>
          <w:szCs w:val="24"/>
        </w:rPr>
        <w:t>r</w:t>
      </w:r>
      <w:r w:rsidRPr="009017BA">
        <w:rPr>
          <w:rFonts w:ascii="Times New Roman" w:hAnsi="Times New Roman" w:cs="Times New Roman"/>
          <w:sz w:val="24"/>
          <w:szCs w:val="24"/>
        </w:rPr>
        <w:t>abalhadores em Educação)</w:t>
      </w:r>
      <w:r w:rsidR="00470D88" w:rsidRPr="009017BA">
        <w:rPr>
          <w:rFonts w:ascii="Times New Roman" w:hAnsi="Times New Roman" w:cs="Times New Roman"/>
          <w:sz w:val="24"/>
          <w:szCs w:val="24"/>
        </w:rPr>
        <w:t xml:space="preserve">, a questão do adoecimento dos professores é objeto de estudo em âmbito nacional. O resultado de suas condições de trabalho é impactante gerando doenças. Diversos autores estudam documentos gerados por órgãos oficiais de perícia médica onde há o predomínio entre os professores </w:t>
      </w:r>
      <w:r w:rsidR="00872C7B" w:rsidRPr="009017BA">
        <w:rPr>
          <w:rFonts w:ascii="Times New Roman" w:hAnsi="Times New Roman" w:cs="Times New Roman"/>
          <w:sz w:val="24"/>
          <w:szCs w:val="24"/>
        </w:rPr>
        <w:t>diagnósticos de</w:t>
      </w:r>
      <w:r w:rsidR="00470D88" w:rsidRPr="009017BA">
        <w:rPr>
          <w:rFonts w:ascii="Times New Roman" w:hAnsi="Times New Roman" w:cs="Times New Roman"/>
          <w:sz w:val="24"/>
          <w:szCs w:val="24"/>
        </w:rPr>
        <w:t xml:space="preserve"> transtornos mentais e comportamentais como um dos principais motivos de afastamento do trabalho, seguidos pelos transtornos de voz e pelas doenças osteomusculares</w:t>
      </w:r>
      <w:r w:rsidR="00872C7B" w:rsidRPr="009017BA">
        <w:rPr>
          <w:rFonts w:ascii="Times New Roman" w:hAnsi="Times New Roman" w:cs="Times New Roman"/>
          <w:sz w:val="24"/>
          <w:szCs w:val="24"/>
        </w:rPr>
        <w:t xml:space="preserve"> </w:t>
      </w:r>
      <w:r w:rsidR="000D2F0E" w:rsidRPr="009017BA">
        <w:rPr>
          <w:rFonts w:ascii="Times New Roman" w:hAnsi="Times New Roman" w:cs="Times New Roman"/>
          <w:sz w:val="24"/>
          <w:szCs w:val="24"/>
        </w:rPr>
        <w:t>(CNTE,</w:t>
      </w:r>
      <w:r w:rsidR="00AF3085" w:rsidRPr="009017BA">
        <w:rPr>
          <w:rFonts w:ascii="Times New Roman" w:hAnsi="Times New Roman" w:cs="Times New Roman"/>
          <w:sz w:val="24"/>
          <w:szCs w:val="24"/>
        </w:rPr>
        <w:t xml:space="preserve"> 2003</w:t>
      </w:r>
      <w:r w:rsidR="00872C7B" w:rsidRPr="009017BA">
        <w:rPr>
          <w:rFonts w:ascii="Times New Roman" w:hAnsi="Times New Roman" w:cs="Times New Roman"/>
          <w:sz w:val="24"/>
          <w:szCs w:val="24"/>
        </w:rPr>
        <w:t>).</w:t>
      </w:r>
    </w:p>
    <w:p w14:paraId="673ECFD2" w14:textId="4C234397" w:rsidR="00470D88" w:rsidRPr="009017BA" w:rsidRDefault="00470D88" w:rsidP="000D6908">
      <w:pPr>
        <w:spacing w:after="0" w:line="360" w:lineRule="auto"/>
        <w:jc w:val="both"/>
        <w:rPr>
          <w:rFonts w:ascii="Times New Roman" w:hAnsi="Times New Roman" w:cs="Times New Roman"/>
          <w:sz w:val="24"/>
          <w:szCs w:val="24"/>
        </w:rPr>
      </w:pPr>
      <w:r w:rsidRPr="009017BA">
        <w:rPr>
          <w:rFonts w:ascii="Times New Roman" w:hAnsi="Times New Roman" w:cs="Times New Roman"/>
          <w:sz w:val="24"/>
          <w:szCs w:val="24"/>
        </w:rPr>
        <w:tab/>
        <w:t xml:space="preserve">A CNTE por estar presente na organização dos profissionais que atuam </w:t>
      </w:r>
      <w:r w:rsidR="00C05E88" w:rsidRPr="009017BA">
        <w:rPr>
          <w:rFonts w:ascii="Times New Roman" w:hAnsi="Times New Roman" w:cs="Times New Roman"/>
          <w:sz w:val="24"/>
          <w:szCs w:val="24"/>
        </w:rPr>
        <w:t>na educação desde 1960</w:t>
      </w:r>
      <w:r w:rsidRPr="009017BA">
        <w:rPr>
          <w:rFonts w:ascii="Times New Roman" w:hAnsi="Times New Roman" w:cs="Times New Roman"/>
          <w:sz w:val="24"/>
          <w:szCs w:val="24"/>
        </w:rPr>
        <w:t xml:space="preserve"> é uma instituição que nos anos 90</w:t>
      </w:r>
      <w:r w:rsidR="002B43D7" w:rsidRPr="009017BA">
        <w:rPr>
          <w:rFonts w:ascii="Times New Roman" w:hAnsi="Times New Roman" w:cs="Times New Roman"/>
          <w:sz w:val="24"/>
          <w:szCs w:val="24"/>
        </w:rPr>
        <w:t>,</w:t>
      </w:r>
      <w:r w:rsidRPr="009017BA">
        <w:rPr>
          <w:rFonts w:ascii="Times New Roman" w:hAnsi="Times New Roman" w:cs="Times New Roman"/>
          <w:sz w:val="24"/>
          <w:szCs w:val="24"/>
        </w:rPr>
        <w:t xml:space="preserve"> diante das conquistas de direito registrada</w:t>
      </w:r>
      <w:r w:rsidR="002B43D7" w:rsidRPr="009017BA">
        <w:rPr>
          <w:rFonts w:ascii="Times New Roman" w:hAnsi="Times New Roman" w:cs="Times New Roman"/>
          <w:sz w:val="24"/>
          <w:szCs w:val="24"/>
        </w:rPr>
        <w:t>s na Constituição Federal de 198</w:t>
      </w:r>
      <w:r w:rsidRPr="009017BA">
        <w:rPr>
          <w:rFonts w:ascii="Times New Roman" w:hAnsi="Times New Roman" w:cs="Times New Roman"/>
          <w:sz w:val="24"/>
          <w:szCs w:val="24"/>
        </w:rPr>
        <w:t>8</w:t>
      </w:r>
      <w:r w:rsidR="002B43D7" w:rsidRPr="009017BA">
        <w:rPr>
          <w:rFonts w:ascii="Times New Roman" w:hAnsi="Times New Roman" w:cs="Times New Roman"/>
          <w:sz w:val="24"/>
          <w:szCs w:val="24"/>
        </w:rPr>
        <w:t>,</w:t>
      </w:r>
      <w:r w:rsidRPr="009017BA">
        <w:rPr>
          <w:rFonts w:ascii="Times New Roman" w:hAnsi="Times New Roman" w:cs="Times New Roman"/>
          <w:sz w:val="24"/>
          <w:szCs w:val="24"/>
        </w:rPr>
        <w:t xml:space="preserve"> ficou reconhecida como entidade sindical que atende além dos professores outros trabalhadores em educação</w:t>
      </w:r>
      <w:r w:rsidR="00872C7B" w:rsidRPr="009017BA">
        <w:rPr>
          <w:rFonts w:ascii="Times New Roman" w:hAnsi="Times New Roman" w:cs="Times New Roman"/>
          <w:sz w:val="24"/>
          <w:szCs w:val="24"/>
        </w:rPr>
        <w:t>, como os funcionários de secretaria, agentes de limpeza, etc.</w:t>
      </w:r>
    </w:p>
    <w:p w14:paraId="6FB7A3C5" w14:textId="4F77BEB3" w:rsidR="00470D88" w:rsidRPr="009017BA" w:rsidRDefault="00470D88" w:rsidP="000D6908">
      <w:pPr>
        <w:spacing w:after="0" w:line="360" w:lineRule="auto"/>
        <w:jc w:val="both"/>
        <w:rPr>
          <w:rFonts w:ascii="Times New Roman" w:hAnsi="Times New Roman" w:cs="Times New Roman"/>
          <w:sz w:val="24"/>
          <w:szCs w:val="24"/>
        </w:rPr>
      </w:pPr>
      <w:r w:rsidRPr="009017BA">
        <w:rPr>
          <w:rFonts w:ascii="Times New Roman" w:hAnsi="Times New Roman" w:cs="Times New Roman"/>
          <w:sz w:val="24"/>
          <w:szCs w:val="24"/>
        </w:rPr>
        <w:tab/>
        <w:t>Em sua obra, Gouvêa (2016) retrata a problematização da saúde</w:t>
      </w:r>
      <w:r w:rsidR="00872C7B" w:rsidRPr="009017BA">
        <w:rPr>
          <w:rFonts w:ascii="Times New Roman" w:hAnsi="Times New Roman" w:cs="Times New Roman"/>
          <w:sz w:val="24"/>
          <w:szCs w:val="24"/>
        </w:rPr>
        <w:t xml:space="preserve"> e</w:t>
      </w:r>
      <w:r w:rsidRPr="009017BA">
        <w:rPr>
          <w:rFonts w:ascii="Times New Roman" w:hAnsi="Times New Roman" w:cs="Times New Roman"/>
          <w:sz w:val="24"/>
          <w:szCs w:val="24"/>
        </w:rPr>
        <w:t xml:space="preserve"> adoecimento dos professores pela CNTE, para realização da problematização foi objeto de estudo obras como </w:t>
      </w:r>
      <w:r w:rsidR="00872C7B" w:rsidRPr="009017BA">
        <w:rPr>
          <w:rFonts w:ascii="Times New Roman" w:hAnsi="Times New Roman" w:cs="Times New Roman"/>
          <w:sz w:val="24"/>
          <w:szCs w:val="24"/>
        </w:rPr>
        <w:t>“</w:t>
      </w:r>
      <w:r w:rsidRPr="009017BA">
        <w:rPr>
          <w:rFonts w:ascii="Times New Roman" w:hAnsi="Times New Roman" w:cs="Times New Roman"/>
          <w:sz w:val="24"/>
          <w:szCs w:val="24"/>
        </w:rPr>
        <w:t>Educação: C</w:t>
      </w:r>
      <w:r w:rsidR="002E5864" w:rsidRPr="009017BA">
        <w:rPr>
          <w:rFonts w:ascii="Times New Roman" w:hAnsi="Times New Roman" w:cs="Times New Roman"/>
          <w:sz w:val="24"/>
          <w:szCs w:val="24"/>
        </w:rPr>
        <w:t>arinh</w:t>
      </w:r>
      <w:r w:rsidRPr="009017BA">
        <w:rPr>
          <w:rFonts w:ascii="Times New Roman" w:hAnsi="Times New Roman" w:cs="Times New Roman"/>
          <w:sz w:val="24"/>
          <w:szCs w:val="24"/>
        </w:rPr>
        <w:t>o e Trabalho</w:t>
      </w:r>
      <w:r w:rsidR="002E5864" w:rsidRPr="009017BA">
        <w:rPr>
          <w:rFonts w:ascii="Times New Roman" w:hAnsi="Times New Roman" w:cs="Times New Roman"/>
          <w:sz w:val="24"/>
          <w:szCs w:val="24"/>
        </w:rPr>
        <w:t xml:space="preserve"> – </w:t>
      </w:r>
      <w:r w:rsidR="00872C7B" w:rsidRPr="009017BA">
        <w:rPr>
          <w:rFonts w:ascii="Times New Roman" w:hAnsi="Times New Roman" w:cs="Times New Roman"/>
          <w:i/>
          <w:iCs/>
          <w:sz w:val="24"/>
          <w:szCs w:val="24"/>
        </w:rPr>
        <w:t>Burnout</w:t>
      </w:r>
      <w:r w:rsidR="002E5864" w:rsidRPr="009017BA">
        <w:rPr>
          <w:rFonts w:ascii="Times New Roman" w:hAnsi="Times New Roman" w:cs="Times New Roman"/>
          <w:sz w:val="24"/>
          <w:szCs w:val="24"/>
        </w:rPr>
        <w:t xml:space="preserve"> a síndrome da desistência do educador</w:t>
      </w:r>
      <w:r w:rsidR="00872C7B" w:rsidRPr="009017BA">
        <w:rPr>
          <w:rFonts w:ascii="Times New Roman" w:hAnsi="Times New Roman" w:cs="Times New Roman"/>
          <w:sz w:val="24"/>
          <w:szCs w:val="24"/>
        </w:rPr>
        <w:t xml:space="preserve">”, </w:t>
      </w:r>
      <w:r w:rsidR="002E5864" w:rsidRPr="009017BA">
        <w:rPr>
          <w:rFonts w:ascii="Times New Roman" w:hAnsi="Times New Roman" w:cs="Times New Roman"/>
          <w:sz w:val="24"/>
          <w:szCs w:val="24"/>
        </w:rPr>
        <w:t xml:space="preserve">onde foi detectado através dos resultados que a síndrome de </w:t>
      </w:r>
      <w:r w:rsidR="00872C7B" w:rsidRPr="009017BA">
        <w:rPr>
          <w:rFonts w:ascii="Times New Roman" w:hAnsi="Times New Roman" w:cs="Times New Roman"/>
          <w:i/>
          <w:iCs/>
          <w:sz w:val="24"/>
          <w:szCs w:val="24"/>
        </w:rPr>
        <w:t>Burnout</w:t>
      </w:r>
      <w:r w:rsidR="002E5864" w:rsidRPr="009017BA">
        <w:rPr>
          <w:rFonts w:ascii="Times New Roman" w:hAnsi="Times New Roman" w:cs="Times New Roman"/>
          <w:sz w:val="24"/>
          <w:szCs w:val="24"/>
        </w:rPr>
        <w:t xml:space="preserve"> foi um dos problemas de saúde relacionados ao trabalho na educação.</w:t>
      </w:r>
    </w:p>
    <w:p w14:paraId="359DAF28" w14:textId="4EB5501E" w:rsidR="00A87629" w:rsidRPr="009017BA" w:rsidRDefault="00A87629" w:rsidP="00FD32E9">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 xml:space="preserve">De acordo com o Médico Dráuzio Varela (2019, s/p.) </w:t>
      </w:r>
      <w:r w:rsidRPr="009017BA">
        <w:rPr>
          <w:rFonts w:ascii="Times New Roman" w:hAnsi="Times New Roman" w:cs="Times New Roman"/>
          <w:i/>
          <w:iCs/>
          <w:sz w:val="24"/>
          <w:szCs w:val="24"/>
        </w:rPr>
        <w:t>“a</w:t>
      </w:r>
      <w:r w:rsidRPr="009017BA">
        <w:rPr>
          <w:rStyle w:val="nfase"/>
          <w:rFonts w:ascii="Times New Roman" w:hAnsi="Times New Roman" w:cs="Times New Roman"/>
          <w:i w:val="0"/>
          <w:iCs w:val="0"/>
          <w:sz w:val="24"/>
          <w:szCs w:val="24"/>
          <w:shd w:val="clear" w:color="auto" w:fill="FFFFFF"/>
        </w:rPr>
        <w:t xml:space="preserve"> síndrome de </w:t>
      </w:r>
      <w:r w:rsidRPr="009017BA">
        <w:rPr>
          <w:rStyle w:val="nfase"/>
          <w:rFonts w:ascii="Times New Roman" w:hAnsi="Times New Roman" w:cs="Times New Roman"/>
          <w:sz w:val="24"/>
          <w:szCs w:val="24"/>
          <w:shd w:val="clear" w:color="auto" w:fill="FFFFFF"/>
        </w:rPr>
        <w:t>Burnout</w:t>
      </w:r>
      <w:r w:rsidRPr="009017BA">
        <w:rPr>
          <w:rStyle w:val="nfase"/>
          <w:rFonts w:ascii="Times New Roman" w:hAnsi="Times New Roman" w:cs="Times New Roman"/>
          <w:i w:val="0"/>
          <w:iCs w:val="0"/>
          <w:sz w:val="24"/>
          <w:szCs w:val="24"/>
          <w:shd w:val="clear" w:color="auto" w:fill="FFFFFF"/>
        </w:rPr>
        <w:t xml:space="preserve"> é um distúrbio psíquico caracterizado pelo estado de tensão emocional e estresse provocados por condições de trabalho desgastantes. Professores e policiais estão entre as classes mais atingidas”. Historicamente, as condições de trabalho docente tem sido uma preocupação da classe trabalhadora, das entidades sindicais e dos p</w:t>
      </w:r>
      <w:r w:rsidR="005A471A" w:rsidRPr="009017BA">
        <w:rPr>
          <w:rStyle w:val="nfase"/>
          <w:rFonts w:ascii="Times New Roman" w:hAnsi="Times New Roman" w:cs="Times New Roman"/>
          <w:i w:val="0"/>
          <w:iCs w:val="0"/>
          <w:sz w:val="24"/>
          <w:szCs w:val="24"/>
          <w:shd w:val="clear" w:color="auto" w:fill="FFFFFF"/>
        </w:rPr>
        <w:t>esquisadores, pois o número de</w:t>
      </w:r>
      <w:r w:rsidRPr="009017BA">
        <w:rPr>
          <w:rStyle w:val="nfase"/>
          <w:rFonts w:ascii="Times New Roman" w:hAnsi="Times New Roman" w:cs="Times New Roman"/>
          <w:i w:val="0"/>
          <w:iCs w:val="0"/>
          <w:sz w:val="24"/>
          <w:szCs w:val="24"/>
          <w:shd w:val="clear" w:color="auto" w:fill="FFFFFF"/>
        </w:rPr>
        <w:t xml:space="preserve"> adoecimento tem crescido constantemente.</w:t>
      </w:r>
    </w:p>
    <w:p w14:paraId="7312BFC3" w14:textId="1CCF7301" w:rsidR="002E5864" w:rsidRPr="009017BA" w:rsidRDefault="005B1B41" w:rsidP="00FD32E9">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De acordo com</w:t>
      </w:r>
      <w:r w:rsidR="00A87629" w:rsidRPr="009017BA">
        <w:rPr>
          <w:rFonts w:ascii="Times New Roman" w:hAnsi="Times New Roman" w:cs="Times New Roman"/>
          <w:sz w:val="24"/>
          <w:szCs w:val="24"/>
        </w:rPr>
        <w:t xml:space="preserve"> </w:t>
      </w:r>
      <w:r w:rsidRPr="009017BA">
        <w:rPr>
          <w:rFonts w:ascii="Times New Roman" w:hAnsi="Times New Roman" w:cs="Times New Roman"/>
          <w:sz w:val="24"/>
          <w:szCs w:val="24"/>
        </w:rPr>
        <w:t xml:space="preserve">Gouvêa (2016) </w:t>
      </w:r>
      <w:r w:rsidR="00A87629" w:rsidRPr="009017BA">
        <w:rPr>
          <w:rFonts w:ascii="Times New Roman" w:hAnsi="Times New Roman" w:cs="Times New Roman"/>
          <w:sz w:val="24"/>
          <w:szCs w:val="24"/>
        </w:rPr>
        <w:t>c</w:t>
      </w:r>
      <w:r w:rsidR="002E5864" w:rsidRPr="009017BA">
        <w:rPr>
          <w:rFonts w:ascii="Times New Roman" w:hAnsi="Times New Roman" w:cs="Times New Roman"/>
          <w:sz w:val="24"/>
          <w:szCs w:val="24"/>
        </w:rPr>
        <w:t xml:space="preserve">onstatou-se que ao desenvolver um agrupamento de certos sinais e sintomas, como a despersonalização, a exaustão emocional e a perda de envolvimento pessoal, bem como as implicações destes no trabalho e na saúde dos professores, </w:t>
      </w:r>
      <w:r w:rsidR="00A87629" w:rsidRPr="009017BA">
        <w:rPr>
          <w:rFonts w:ascii="Times New Roman" w:hAnsi="Times New Roman" w:cs="Times New Roman"/>
          <w:sz w:val="24"/>
          <w:szCs w:val="24"/>
        </w:rPr>
        <w:t xml:space="preserve">houve uma maior </w:t>
      </w:r>
      <w:r w:rsidR="00C05E88" w:rsidRPr="009017BA">
        <w:rPr>
          <w:rFonts w:ascii="Times New Roman" w:hAnsi="Times New Roman" w:cs="Times New Roman"/>
          <w:sz w:val="24"/>
          <w:szCs w:val="24"/>
        </w:rPr>
        <w:t>contribu</w:t>
      </w:r>
      <w:r w:rsidR="00A87629" w:rsidRPr="009017BA">
        <w:rPr>
          <w:rFonts w:ascii="Times New Roman" w:hAnsi="Times New Roman" w:cs="Times New Roman"/>
          <w:sz w:val="24"/>
          <w:szCs w:val="24"/>
        </w:rPr>
        <w:t xml:space="preserve">ição </w:t>
      </w:r>
      <w:r w:rsidR="002E5864" w:rsidRPr="009017BA">
        <w:rPr>
          <w:rFonts w:ascii="Times New Roman" w:hAnsi="Times New Roman" w:cs="Times New Roman"/>
          <w:sz w:val="24"/>
          <w:szCs w:val="24"/>
        </w:rPr>
        <w:t>para a introdução do tema saúde dos trabalhadores de educação no debate nacional.</w:t>
      </w:r>
    </w:p>
    <w:p w14:paraId="31539E24" w14:textId="61FCD10F" w:rsidR="002E5864" w:rsidRPr="009017BA" w:rsidRDefault="00067A26" w:rsidP="000D6908">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lastRenderedPageBreak/>
        <w:t xml:space="preserve">Sobre o adoecimento dos professores brasileiros, Gouvêa (2016, p. 03) apresenta que por meio dos estudos </w:t>
      </w:r>
      <w:r w:rsidR="002E5864" w:rsidRPr="009017BA">
        <w:rPr>
          <w:rFonts w:ascii="Times New Roman" w:hAnsi="Times New Roman" w:cs="Times New Roman"/>
          <w:sz w:val="24"/>
          <w:szCs w:val="24"/>
        </w:rPr>
        <w:t xml:space="preserve">realizados </w:t>
      </w:r>
      <w:r w:rsidRPr="009017BA">
        <w:rPr>
          <w:rFonts w:ascii="Times New Roman" w:hAnsi="Times New Roman" w:cs="Times New Roman"/>
          <w:sz w:val="24"/>
          <w:szCs w:val="24"/>
        </w:rPr>
        <w:t xml:space="preserve">pela CNTE </w:t>
      </w:r>
      <w:r w:rsidR="002E5864" w:rsidRPr="009017BA">
        <w:rPr>
          <w:rFonts w:ascii="Times New Roman" w:hAnsi="Times New Roman" w:cs="Times New Roman"/>
          <w:sz w:val="24"/>
          <w:szCs w:val="24"/>
        </w:rPr>
        <w:t>em parceria com a LTP/UNB</w:t>
      </w:r>
      <w:r w:rsidRPr="009017BA">
        <w:rPr>
          <w:rFonts w:ascii="Times New Roman" w:hAnsi="Times New Roman" w:cs="Times New Roman"/>
          <w:sz w:val="24"/>
          <w:szCs w:val="24"/>
        </w:rPr>
        <w:t xml:space="preserve"> </w:t>
      </w:r>
      <w:r w:rsidR="00C05E88" w:rsidRPr="009017BA">
        <w:rPr>
          <w:rFonts w:ascii="Times New Roman" w:hAnsi="Times New Roman" w:cs="Times New Roman"/>
          <w:sz w:val="24"/>
          <w:szCs w:val="24"/>
        </w:rPr>
        <w:t>detectaram-se</w:t>
      </w:r>
      <w:r w:rsidR="002E5864" w:rsidRPr="009017BA">
        <w:rPr>
          <w:rFonts w:ascii="Times New Roman" w:hAnsi="Times New Roman" w:cs="Times New Roman"/>
          <w:sz w:val="24"/>
          <w:szCs w:val="24"/>
        </w:rPr>
        <w:t xml:space="preserve"> os seguintes termos na problematização da questão das condições de trabalhos e do adoecimento dos professores:</w:t>
      </w:r>
    </w:p>
    <w:p w14:paraId="1A7EB045" w14:textId="77777777" w:rsidR="00067A26" w:rsidRPr="009017BA" w:rsidRDefault="00067A26" w:rsidP="000D6908">
      <w:pPr>
        <w:spacing w:after="0" w:line="240" w:lineRule="auto"/>
        <w:ind w:left="2268"/>
        <w:jc w:val="both"/>
        <w:rPr>
          <w:rFonts w:ascii="Times New Roman" w:hAnsi="Times New Roman" w:cs="Times New Roman"/>
        </w:rPr>
      </w:pPr>
    </w:p>
    <w:p w14:paraId="6FE6A01E" w14:textId="63ABDB12" w:rsidR="002E5864" w:rsidRPr="009017BA" w:rsidRDefault="002E5864" w:rsidP="00FD32E9">
      <w:pPr>
        <w:pStyle w:val="PargrafodaLista"/>
        <w:numPr>
          <w:ilvl w:val="0"/>
          <w:numId w:val="2"/>
        </w:numPr>
        <w:tabs>
          <w:tab w:val="left" w:pos="2552"/>
        </w:tabs>
        <w:spacing w:after="0" w:line="240" w:lineRule="auto"/>
        <w:ind w:left="2268" w:firstLine="0"/>
        <w:jc w:val="both"/>
        <w:rPr>
          <w:rFonts w:ascii="Times New Roman" w:hAnsi="Times New Roman" w:cs="Times New Roman"/>
        </w:rPr>
      </w:pPr>
      <w:r w:rsidRPr="009017BA">
        <w:rPr>
          <w:rFonts w:ascii="Times New Roman" w:hAnsi="Times New Roman" w:cs="Times New Roman"/>
        </w:rPr>
        <w:t>possibilitou a identificação de que o perfil de adoecimento dos professores brasileiros, entre outros trabalhadores da educação, é caracterizado por problemas de saúde mental; 2) evidenciou uma relação entre a especificidade do trabalho do professor, as suas condições de trabalho e a sua saúde; 3) subsidiou reivindicações por melhores condições de trabalho e, além disso, também marcou um período de aproximação da CNTE com as universidades brasileiras e outras instituições, visando à realização de pesquisas com a finalidade de subsidiar as reivindicações da entidade sindical.</w:t>
      </w:r>
    </w:p>
    <w:p w14:paraId="6422FD75" w14:textId="77777777" w:rsidR="00BA0450" w:rsidRPr="009017BA" w:rsidRDefault="00BA0450" w:rsidP="00067A26">
      <w:pPr>
        <w:pStyle w:val="PargrafodaLista"/>
        <w:spacing w:after="0" w:line="240" w:lineRule="auto"/>
        <w:ind w:left="2628"/>
        <w:jc w:val="both"/>
        <w:rPr>
          <w:rFonts w:ascii="Times New Roman" w:hAnsi="Times New Roman" w:cs="Times New Roman"/>
        </w:rPr>
      </w:pPr>
    </w:p>
    <w:p w14:paraId="0A680F89" w14:textId="0EFB40A3" w:rsidR="00CB1504" w:rsidRPr="009017BA" w:rsidRDefault="00C05E88" w:rsidP="000D6908">
      <w:pPr>
        <w:spacing w:after="0" w:line="360" w:lineRule="auto"/>
        <w:jc w:val="both"/>
        <w:rPr>
          <w:rFonts w:ascii="Times New Roman" w:hAnsi="Times New Roman" w:cs="Times New Roman"/>
          <w:sz w:val="24"/>
          <w:szCs w:val="24"/>
        </w:rPr>
      </w:pPr>
      <w:r w:rsidRPr="009017BA">
        <w:rPr>
          <w:rFonts w:ascii="Times New Roman" w:hAnsi="Times New Roman" w:cs="Times New Roman"/>
          <w:sz w:val="24"/>
          <w:szCs w:val="24"/>
        </w:rPr>
        <w:tab/>
        <w:t xml:space="preserve">É possível </w:t>
      </w:r>
      <w:r w:rsidR="0092416F" w:rsidRPr="009017BA">
        <w:rPr>
          <w:rFonts w:ascii="Times New Roman" w:hAnsi="Times New Roman" w:cs="Times New Roman"/>
          <w:sz w:val="24"/>
          <w:szCs w:val="24"/>
        </w:rPr>
        <w:t>constatar</w:t>
      </w:r>
      <w:r w:rsidRPr="009017BA">
        <w:rPr>
          <w:rFonts w:ascii="Times New Roman" w:hAnsi="Times New Roman" w:cs="Times New Roman"/>
          <w:sz w:val="24"/>
          <w:szCs w:val="24"/>
        </w:rPr>
        <w:t xml:space="preserve"> que há uma preocupação em buscar amenizar a situação do profissional que atua na área educacional, para tanto ao conhecer as condições no qual </w:t>
      </w:r>
      <w:r w:rsidR="00E20571" w:rsidRPr="009017BA">
        <w:rPr>
          <w:rFonts w:ascii="Times New Roman" w:hAnsi="Times New Roman" w:cs="Times New Roman"/>
          <w:sz w:val="24"/>
          <w:szCs w:val="24"/>
        </w:rPr>
        <w:t>se encontra</w:t>
      </w:r>
      <w:r w:rsidRPr="009017BA">
        <w:rPr>
          <w:rFonts w:ascii="Times New Roman" w:hAnsi="Times New Roman" w:cs="Times New Roman"/>
          <w:sz w:val="24"/>
          <w:szCs w:val="24"/>
        </w:rPr>
        <w:t xml:space="preserve"> este profissional</w:t>
      </w:r>
      <w:r w:rsidR="00E20571" w:rsidRPr="009017BA">
        <w:rPr>
          <w:rFonts w:ascii="Times New Roman" w:hAnsi="Times New Roman" w:cs="Times New Roman"/>
          <w:sz w:val="24"/>
          <w:szCs w:val="24"/>
        </w:rPr>
        <w:t>,</w:t>
      </w:r>
      <w:r w:rsidR="00CB1504" w:rsidRPr="009017BA">
        <w:rPr>
          <w:rFonts w:ascii="Times New Roman" w:hAnsi="Times New Roman" w:cs="Times New Roman"/>
          <w:sz w:val="24"/>
          <w:szCs w:val="24"/>
        </w:rPr>
        <w:t xml:space="preserve"> muito pouco se tem feito para contribuir </w:t>
      </w:r>
      <w:r w:rsidR="00E20571" w:rsidRPr="009017BA">
        <w:rPr>
          <w:rFonts w:ascii="Times New Roman" w:hAnsi="Times New Roman" w:cs="Times New Roman"/>
          <w:sz w:val="24"/>
          <w:szCs w:val="24"/>
        </w:rPr>
        <w:t xml:space="preserve">para </w:t>
      </w:r>
      <w:r w:rsidR="00CB1504" w:rsidRPr="009017BA">
        <w:rPr>
          <w:rFonts w:ascii="Times New Roman" w:hAnsi="Times New Roman" w:cs="Times New Roman"/>
          <w:sz w:val="24"/>
          <w:szCs w:val="24"/>
        </w:rPr>
        <w:t>que seu trabalho sej</w:t>
      </w:r>
      <w:r w:rsidR="00C32012" w:rsidRPr="009017BA">
        <w:rPr>
          <w:rFonts w:ascii="Times New Roman" w:hAnsi="Times New Roman" w:cs="Times New Roman"/>
          <w:sz w:val="24"/>
          <w:szCs w:val="24"/>
        </w:rPr>
        <w:t xml:space="preserve">a desenvolvido com motivação. O </w:t>
      </w:r>
      <w:r w:rsidR="00CB1504" w:rsidRPr="009017BA">
        <w:rPr>
          <w:rFonts w:ascii="Times New Roman" w:hAnsi="Times New Roman" w:cs="Times New Roman"/>
          <w:sz w:val="24"/>
          <w:szCs w:val="24"/>
        </w:rPr>
        <w:t>profissional adoece, afasta-se do seu trabalho e não há nenhum projeto voltado para promover sua reabilitação.</w:t>
      </w:r>
    </w:p>
    <w:p w14:paraId="052E78F6" w14:textId="25CDF9D1" w:rsidR="0092416F" w:rsidRPr="009017BA" w:rsidRDefault="00FD32E9" w:rsidP="00FD32E9">
      <w:pPr>
        <w:tabs>
          <w:tab w:val="left" w:pos="709"/>
        </w:tabs>
        <w:spacing w:after="0" w:line="360" w:lineRule="auto"/>
        <w:jc w:val="both"/>
        <w:rPr>
          <w:rFonts w:ascii="Times New Roman" w:hAnsi="Times New Roman" w:cs="Times New Roman"/>
          <w:sz w:val="24"/>
          <w:szCs w:val="24"/>
        </w:rPr>
      </w:pPr>
      <w:r w:rsidRPr="009017BA">
        <w:rPr>
          <w:rFonts w:ascii="Times New Roman" w:hAnsi="Times New Roman" w:cs="Times New Roman"/>
          <w:sz w:val="24"/>
          <w:szCs w:val="24"/>
        </w:rPr>
        <w:tab/>
      </w:r>
      <w:r w:rsidR="0092416F" w:rsidRPr="009017BA">
        <w:rPr>
          <w:rFonts w:ascii="Times New Roman" w:hAnsi="Times New Roman" w:cs="Times New Roman"/>
          <w:sz w:val="24"/>
          <w:szCs w:val="24"/>
        </w:rPr>
        <w:t>O cenário apresentado na citação é o mesmo vislum</w:t>
      </w:r>
      <w:r w:rsidR="00C32012" w:rsidRPr="009017BA">
        <w:rPr>
          <w:rFonts w:ascii="Times New Roman" w:hAnsi="Times New Roman" w:cs="Times New Roman"/>
          <w:sz w:val="24"/>
          <w:szCs w:val="24"/>
        </w:rPr>
        <w:t>brado em Aparecida do Taboado. H</w:t>
      </w:r>
      <w:r w:rsidR="0092416F" w:rsidRPr="009017BA">
        <w:rPr>
          <w:rFonts w:ascii="Times New Roman" w:hAnsi="Times New Roman" w:cs="Times New Roman"/>
          <w:sz w:val="24"/>
          <w:szCs w:val="24"/>
        </w:rPr>
        <w:t>á levantamentos sobre os dados acerca d</w:t>
      </w:r>
      <w:r w:rsidR="0094093B" w:rsidRPr="009017BA">
        <w:rPr>
          <w:rFonts w:ascii="Times New Roman" w:hAnsi="Times New Roman" w:cs="Times New Roman"/>
          <w:sz w:val="24"/>
          <w:szCs w:val="24"/>
        </w:rPr>
        <w:t>a saúde dos docentes, sobre seus afastamentos e sobre os impactos que isso reflete no sistema educacional, no entanto, não há projetos ou programas que prevejam a melhoria da saúde e a diminuição dos transtornos para os alunos e para os processos de ensino escolares. Cabe às escolas e aos seus gestores lidar com o problema e tentar criar estratégias pontuais, para que o espaço escolar seja o mínimo possível, prejudicado com os afastamentos docentes.</w:t>
      </w:r>
    </w:p>
    <w:p w14:paraId="5528BF07" w14:textId="2205937A" w:rsidR="002C48A5" w:rsidRPr="009017BA" w:rsidRDefault="00CB1504" w:rsidP="000D6908">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No ano de 2003 a CNTE também estudou a problematização da questão da saúde/adoecimento dos professores na obra Retrato da Escola 3: a realidade sem retoques da educação no Brasil. Este estudo foi desenvolvido em parceria com o Departamento Intersindical de Estatística e Estudos Socioeconômicos (Dieese)</w:t>
      </w:r>
      <w:r w:rsidR="00E20571" w:rsidRPr="009017BA">
        <w:rPr>
          <w:rFonts w:ascii="Times New Roman" w:hAnsi="Times New Roman" w:cs="Times New Roman"/>
          <w:sz w:val="24"/>
          <w:szCs w:val="24"/>
        </w:rPr>
        <w:t>. Foi possível conhecer os três aspectos relativos à questão da saúde entre os professores que foram: a incidência de doenças, as licenças médicas e a ocorrência de cirurgias</w:t>
      </w:r>
      <w:r w:rsidR="00FD32E9" w:rsidRPr="009017BA">
        <w:rPr>
          <w:rFonts w:ascii="Times New Roman" w:hAnsi="Times New Roman" w:cs="Times New Roman"/>
          <w:sz w:val="24"/>
          <w:szCs w:val="24"/>
        </w:rPr>
        <w:t xml:space="preserve"> (</w:t>
      </w:r>
      <w:r w:rsidR="00316B53" w:rsidRPr="009017BA">
        <w:rPr>
          <w:rFonts w:ascii="Times New Roman" w:hAnsi="Times New Roman" w:cs="Times New Roman"/>
          <w:sz w:val="24"/>
          <w:szCs w:val="24"/>
        </w:rPr>
        <w:t>GOUVÊA</w:t>
      </w:r>
      <w:r w:rsidR="00FD32E9" w:rsidRPr="009017BA">
        <w:rPr>
          <w:rFonts w:ascii="Times New Roman" w:hAnsi="Times New Roman" w:cs="Times New Roman"/>
          <w:sz w:val="24"/>
          <w:szCs w:val="24"/>
        </w:rPr>
        <w:t>, 201</w:t>
      </w:r>
      <w:r w:rsidR="00316B53" w:rsidRPr="009017BA">
        <w:rPr>
          <w:rFonts w:ascii="Times New Roman" w:hAnsi="Times New Roman" w:cs="Times New Roman"/>
          <w:sz w:val="24"/>
          <w:szCs w:val="24"/>
        </w:rPr>
        <w:t>6</w:t>
      </w:r>
      <w:r w:rsidR="00FD32E9" w:rsidRPr="009017BA">
        <w:rPr>
          <w:rFonts w:ascii="Times New Roman" w:hAnsi="Times New Roman" w:cs="Times New Roman"/>
          <w:sz w:val="24"/>
          <w:szCs w:val="24"/>
        </w:rPr>
        <w:t>)</w:t>
      </w:r>
      <w:r w:rsidR="00E20571" w:rsidRPr="009017BA">
        <w:rPr>
          <w:rFonts w:ascii="Times New Roman" w:hAnsi="Times New Roman" w:cs="Times New Roman"/>
          <w:sz w:val="24"/>
          <w:szCs w:val="24"/>
        </w:rPr>
        <w:t>.</w:t>
      </w:r>
    </w:p>
    <w:p w14:paraId="54B27DDB" w14:textId="77777777" w:rsidR="0006188A" w:rsidRPr="009017BA" w:rsidRDefault="0094093B" w:rsidP="00932778">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 xml:space="preserve">O problema sobre afastamento de docente ocorre como </w:t>
      </w:r>
      <w:r w:rsidR="0006188A" w:rsidRPr="009017BA">
        <w:rPr>
          <w:rFonts w:ascii="Times New Roman" w:hAnsi="Times New Roman" w:cs="Times New Roman"/>
          <w:sz w:val="24"/>
          <w:szCs w:val="24"/>
        </w:rPr>
        <w:t xml:space="preserve">acontece </w:t>
      </w:r>
      <w:r w:rsidRPr="009017BA">
        <w:rPr>
          <w:rFonts w:ascii="Times New Roman" w:hAnsi="Times New Roman" w:cs="Times New Roman"/>
          <w:sz w:val="24"/>
          <w:szCs w:val="24"/>
        </w:rPr>
        <w:t xml:space="preserve">em outras áreas de atividades humanas, no entanto, os motivos que se apresentam estão muito mais voltados às questões </w:t>
      </w:r>
      <w:r w:rsidR="0006188A" w:rsidRPr="009017BA">
        <w:rPr>
          <w:rFonts w:ascii="Times New Roman" w:hAnsi="Times New Roman" w:cs="Times New Roman"/>
          <w:sz w:val="24"/>
          <w:szCs w:val="24"/>
        </w:rPr>
        <w:t>específicas do trabalho docente</w:t>
      </w:r>
      <w:r w:rsidRPr="009017BA">
        <w:rPr>
          <w:rFonts w:ascii="Times New Roman" w:hAnsi="Times New Roman" w:cs="Times New Roman"/>
          <w:sz w:val="24"/>
          <w:szCs w:val="24"/>
        </w:rPr>
        <w:t>. No caso desse estudo realizado em Aparecida do Taboado – MS, foi</w:t>
      </w:r>
      <w:r w:rsidR="00C503F2" w:rsidRPr="009017BA">
        <w:rPr>
          <w:rFonts w:ascii="Times New Roman" w:hAnsi="Times New Roman" w:cs="Times New Roman"/>
          <w:sz w:val="24"/>
          <w:szCs w:val="24"/>
        </w:rPr>
        <w:t xml:space="preserve"> possível verificar</w:t>
      </w:r>
      <w:r w:rsidR="006B22D3" w:rsidRPr="009017BA">
        <w:rPr>
          <w:rFonts w:ascii="Times New Roman" w:hAnsi="Times New Roman" w:cs="Times New Roman"/>
          <w:sz w:val="24"/>
          <w:szCs w:val="24"/>
        </w:rPr>
        <w:t xml:space="preserve"> que a média de dias de afastamento dos profissionais da secretaria de educação</w:t>
      </w:r>
      <w:r w:rsidR="00E8132C" w:rsidRPr="009017BA">
        <w:rPr>
          <w:rFonts w:ascii="Times New Roman" w:hAnsi="Times New Roman" w:cs="Times New Roman"/>
          <w:sz w:val="24"/>
          <w:szCs w:val="24"/>
        </w:rPr>
        <w:t xml:space="preserve"> e a proporcionalidade de dias afastados</w:t>
      </w:r>
      <w:r w:rsidR="00C503F2" w:rsidRPr="009017BA">
        <w:rPr>
          <w:rFonts w:ascii="Times New Roman" w:hAnsi="Times New Roman" w:cs="Times New Roman"/>
          <w:sz w:val="24"/>
          <w:szCs w:val="24"/>
        </w:rPr>
        <w:t xml:space="preserve"> </w:t>
      </w:r>
      <w:r w:rsidR="006B22D3" w:rsidRPr="009017BA">
        <w:rPr>
          <w:rFonts w:ascii="Times New Roman" w:hAnsi="Times New Roman" w:cs="Times New Roman"/>
          <w:sz w:val="24"/>
          <w:szCs w:val="24"/>
        </w:rPr>
        <w:t xml:space="preserve">é </w:t>
      </w:r>
      <w:r w:rsidR="0059103B" w:rsidRPr="009017BA">
        <w:rPr>
          <w:rFonts w:ascii="Times New Roman" w:hAnsi="Times New Roman" w:cs="Times New Roman"/>
          <w:sz w:val="24"/>
          <w:szCs w:val="24"/>
        </w:rPr>
        <w:t>inferior à de outras três</w:t>
      </w:r>
      <w:r w:rsidR="00E8132C" w:rsidRPr="009017BA">
        <w:rPr>
          <w:rFonts w:ascii="Times New Roman" w:hAnsi="Times New Roman" w:cs="Times New Roman"/>
          <w:sz w:val="24"/>
          <w:szCs w:val="24"/>
        </w:rPr>
        <w:t xml:space="preserve"> </w:t>
      </w:r>
      <w:r w:rsidR="00E8132C" w:rsidRPr="009017BA">
        <w:rPr>
          <w:rFonts w:ascii="Times New Roman" w:hAnsi="Times New Roman" w:cs="Times New Roman"/>
          <w:sz w:val="24"/>
          <w:szCs w:val="24"/>
        </w:rPr>
        <w:lastRenderedPageBreak/>
        <w:t>secretarias</w:t>
      </w:r>
      <w:r w:rsidR="0006188A" w:rsidRPr="009017BA">
        <w:rPr>
          <w:rFonts w:ascii="Times New Roman" w:hAnsi="Times New Roman" w:cs="Times New Roman"/>
          <w:sz w:val="24"/>
          <w:szCs w:val="24"/>
        </w:rPr>
        <w:t xml:space="preserve">, mas, no entanto, causam um grande ônus social pois dificultam o trabalho e a jornada escolar. </w:t>
      </w:r>
    </w:p>
    <w:p w14:paraId="38856E7E" w14:textId="6C53F600" w:rsidR="00DE4510" w:rsidRPr="009017BA" w:rsidRDefault="0006188A" w:rsidP="00932778">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Diferentemente de outros profissionais, o professor está vinculado à instituição escolar que cumpre legislações específicas</w:t>
      </w:r>
      <w:r w:rsidR="00765E3F" w:rsidRPr="009017BA">
        <w:rPr>
          <w:rFonts w:ascii="Times New Roman" w:hAnsi="Times New Roman" w:cs="Times New Roman"/>
          <w:sz w:val="24"/>
          <w:szCs w:val="24"/>
        </w:rPr>
        <w:t>,</w:t>
      </w:r>
      <w:r w:rsidRPr="009017BA">
        <w:rPr>
          <w:rFonts w:ascii="Times New Roman" w:hAnsi="Times New Roman" w:cs="Times New Roman"/>
          <w:sz w:val="24"/>
          <w:szCs w:val="24"/>
        </w:rPr>
        <w:t xml:space="preserve"> dias letivos e carga horária mínima de efetivo trabalho pedagógico e, qualquer interferência, </w:t>
      </w:r>
      <w:r w:rsidR="00765E3F" w:rsidRPr="009017BA">
        <w:rPr>
          <w:rFonts w:ascii="Times New Roman" w:hAnsi="Times New Roman" w:cs="Times New Roman"/>
          <w:sz w:val="24"/>
          <w:szCs w:val="24"/>
        </w:rPr>
        <w:t xml:space="preserve">tende a </w:t>
      </w:r>
      <w:r w:rsidRPr="009017BA">
        <w:rPr>
          <w:rFonts w:ascii="Times New Roman" w:hAnsi="Times New Roman" w:cs="Times New Roman"/>
          <w:sz w:val="24"/>
          <w:szCs w:val="24"/>
        </w:rPr>
        <w:t>dificultar a organização do processo e o cumprimento do currículo escolar</w:t>
      </w:r>
      <w:r w:rsidR="00E8132C" w:rsidRPr="009017BA">
        <w:rPr>
          <w:rFonts w:ascii="Times New Roman" w:hAnsi="Times New Roman" w:cs="Times New Roman"/>
          <w:sz w:val="24"/>
          <w:szCs w:val="24"/>
        </w:rPr>
        <w:t>.</w:t>
      </w:r>
      <w:r w:rsidR="00DE4510" w:rsidRPr="009017BA">
        <w:rPr>
          <w:rFonts w:ascii="Times New Roman" w:hAnsi="Times New Roman" w:cs="Times New Roman"/>
          <w:sz w:val="24"/>
          <w:szCs w:val="24"/>
        </w:rPr>
        <w:t xml:space="preserve"> Assim, cabe aos gestores lidar com tais dificuldades e trabalhar muito, para que o processo escolar não seja interrompido.</w:t>
      </w:r>
    </w:p>
    <w:p w14:paraId="6C115C2D" w14:textId="77777777" w:rsidR="00765E3F" w:rsidRPr="009017BA" w:rsidRDefault="00765E3F" w:rsidP="00932778">
      <w:pPr>
        <w:spacing w:after="0" w:line="360" w:lineRule="auto"/>
        <w:ind w:firstLine="708"/>
        <w:jc w:val="both"/>
        <w:rPr>
          <w:rFonts w:ascii="Times New Roman" w:hAnsi="Times New Roman" w:cs="Times New Roman"/>
          <w:sz w:val="24"/>
          <w:szCs w:val="24"/>
        </w:rPr>
      </w:pPr>
    </w:p>
    <w:p w14:paraId="48433859" w14:textId="77777777" w:rsidR="00F80863" w:rsidRPr="009017BA" w:rsidRDefault="00822677" w:rsidP="000D6908">
      <w:pPr>
        <w:spacing w:after="0" w:line="360" w:lineRule="auto"/>
        <w:jc w:val="both"/>
        <w:rPr>
          <w:rFonts w:ascii="Times New Roman" w:hAnsi="Times New Roman" w:cs="Times New Roman"/>
          <w:b/>
          <w:sz w:val="24"/>
          <w:szCs w:val="24"/>
        </w:rPr>
      </w:pPr>
      <w:r w:rsidRPr="009017BA">
        <w:rPr>
          <w:rFonts w:ascii="Times New Roman" w:hAnsi="Times New Roman" w:cs="Times New Roman"/>
          <w:b/>
          <w:sz w:val="24"/>
          <w:szCs w:val="24"/>
        </w:rPr>
        <w:t>C</w:t>
      </w:r>
      <w:r w:rsidR="0013254A" w:rsidRPr="009017BA">
        <w:rPr>
          <w:rFonts w:ascii="Times New Roman" w:hAnsi="Times New Roman" w:cs="Times New Roman"/>
          <w:b/>
          <w:sz w:val="24"/>
          <w:szCs w:val="24"/>
        </w:rPr>
        <w:t>ONSIDERAÇÕES FINAIS</w:t>
      </w:r>
    </w:p>
    <w:p w14:paraId="55D594C2" w14:textId="36BE93C0" w:rsidR="00496512" w:rsidRPr="009017BA" w:rsidRDefault="00496512" w:rsidP="000D6908">
      <w:pPr>
        <w:spacing w:after="0" w:line="360" w:lineRule="auto"/>
        <w:jc w:val="both"/>
        <w:rPr>
          <w:rFonts w:ascii="Times New Roman" w:hAnsi="Times New Roman" w:cs="Times New Roman"/>
          <w:b/>
          <w:sz w:val="24"/>
          <w:szCs w:val="24"/>
        </w:rPr>
      </w:pPr>
    </w:p>
    <w:p w14:paraId="17528F34" w14:textId="26E39F2D" w:rsidR="00DE4510" w:rsidRPr="009017BA" w:rsidRDefault="00DE4510" w:rsidP="00883932">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 xml:space="preserve">Iniciamos esse trabalho com o objetivo de apresentar alguns dados referentes ao adoecimento dos professores, assim como discutir os dados referentes à pesquisa que realizamos na secretaria de Administração e Educação, Cultura, Esporte e Lazer do município de Aparecida do Taboado – MS, no período que compreende os meses de </w:t>
      </w:r>
      <w:r w:rsidR="00765E3F" w:rsidRPr="009017BA">
        <w:rPr>
          <w:rFonts w:ascii="Times New Roman" w:hAnsi="Times New Roman" w:cs="Times New Roman"/>
          <w:sz w:val="24"/>
          <w:szCs w:val="24"/>
        </w:rPr>
        <w:t>janeiro</w:t>
      </w:r>
      <w:r w:rsidRPr="009017BA">
        <w:rPr>
          <w:rFonts w:ascii="Times New Roman" w:hAnsi="Times New Roman" w:cs="Times New Roman"/>
          <w:sz w:val="24"/>
          <w:szCs w:val="24"/>
        </w:rPr>
        <w:t xml:space="preserve"> </w:t>
      </w:r>
      <w:r w:rsidR="00E0145F" w:rsidRPr="009017BA">
        <w:rPr>
          <w:rFonts w:ascii="Times New Roman" w:hAnsi="Times New Roman" w:cs="Times New Roman"/>
          <w:sz w:val="24"/>
          <w:szCs w:val="24"/>
        </w:rPr>
        <w:t>a</w:t>
      </w:r>
      <w:r w:rsidR="00765E3F" w:rsidRPr="009017BA">
        <w:rPr>
          <w:rFonts w:ascii="Times New Roman" w:hAnsi="Times New Roman" w:cs="Times New Roman"/>
          <w:sz w:val="24"/>
          <w:szCs w:val="24"/>
        </w:rPr>
        <w:t xml:space="preserve"> </w:t>
      </w:r>
      <w:r w:rsidRPr="009017BA">
        <w:rPr>
          <w:rFonts w:ascii="Times New Roman" w:hAnsi="Times New Roman" w:cs="Times New Roman"/>
          <w:sz w:val="24"/>
          <w:szCs w:val="24"/>
        </w:rPr>
        <w:t>outubro de 2019. Para isso, além de selecionar alguns dados por meio de tabelas e quadros, discutimos a situação da saúde dos docentes no Brasil, utilizando como referência os documentos da CNTE (Confederação Nacional dos Trabalhadores em Educação), instituição que historicamente vem lutando por melhores condições de trabalho dos trabalhadores da educação no Brasil.</w:t>
      </w:r>
    </w:p>
    <w:p w14:paraId="00308BB5" w14:textId="46788CDB" w:rsidR="00DE4510" w:rsidRPr="009017BA" w:rsidRDefault="00DE4510" w:rsidP="00883932">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 xml:space="preserve">Durante a pesquisa, percebemos que a Secretaria Municipal de Educação, Cultura, Esporte e Lazer possui um quadro </w:t>
      </w:r>
      <w:r w:rsidR="005E5C73" w:rsidRPr="009017BA">
        <w:rPr>
          <w:rFonts w:ascii="Times New Roman" w:hAnsi="Times New Roman" w:cs="Times New Roman"/>
          <w:sz w:val="24"/>
          <w:szCs w:val="24"/>
        </w:rPr>
        <w:t xml:space="preserve">de 357 ou </w:t>
      </w:r>
      <w:r w:rsidRPr="009017BA">
        <w:rPr>
          <w:rFonts w:ascii="Times New Roman" w:hAnsi="Times New Roman" w:cs="Times New Roman"/>
          <w:sz w:val="24"/>
          <w:szCs w:val="24"/>
        </w:rPr>
        <w:t xml:space="preserve">51,52% dos funcionários </w:t>
      </w:r>
      <w:r w:rsidR="005E5C73" w:rsidRPr="009017BA">
        <w:rPr>
          <w:rFonts w:ascii="Times New Roman" w:hAnsi="Times New Roman" w:cs="Times New Roman"/>
          <w:sz w:val="24"/>
          <w:szCs w:val="24"/>
        </w:rPr>
        <w:t>do município e, desse quantitativo, 170 ou 52,38</w:t>
      </w:r>
      <w:r w:rsidR="00E0145F" w:rsidRPr="009017BA">
        <w:rPr>
          <w:rFonts w:ascii="Times New Roman" w:hAnsi="Times New Roman" w:cs="Times New Roman"/>
          <w:sz w:val="24"/>
          <w:szCs w:val="24"/>
        </w:rPr>
        <w:t>%</w:t>
      </w:r>
      <w:r w:rsidR="005E5C73" w:rsidRPr="009017BA">
        <w:rPr>
          <w:rFonts w:ascii="Times New Roman" w:hAnsi="Times New Roman" w:cs="Times New Roman"/>
          <w:sz w:val="24"/>
          <w:szCs w:val="24"/>
        </w:rPr>
        <w:t xml:space="preserve"> ocupam a função de professores concursados, ou seja, além de ser a maior secretaria, os professores também somam a ma</w:t>
      </w:r>
      <w:r w:rsidR="00E0145F" w:rsidRPr="009017BA">
        <w:rPr>
          <w:rFonts w:ascii="Times New Roman" w:hAnsi="Times New Roman" w:cs="Times New Roman"/>
          <w:sz w:val="24"/>
          <w:szCs w:val="24"/>
        </w:rPr>
        <w:t>ior quantidade de trabalhadores.</w:t>
      </w:r>
    </w:p>
    <w:p w14:paraId="6BABAF9B" w14:textId="225CFED7" w:rsidR="00794848" w:rsidRPr="009017BA" w:rsidRDefault="005E5C73" w:rsidP="00883932">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Apesar de o número de afastamento da secretaria a qual os docentes estão vinculados não ocupar a maior proporção, percebemos</w:t>
      </w:r>
      <w:r w:rsidR="00E0145F" w:rsidRPr="009017BA">
        <w:rPr>
          <w:rFonts w:ascii="Times New Roman" w:hAnsi="Times New Roman" w:cs="Times New Roman"/>
          <w:sz w:val="24"/>
          <w:szCs w:val="24"/>
        </w:rPr>
        <w:t xml:space="preserve"> que</w:t>
      </w:r>
      <w:r w:rsidRPr="009017BA">
        <w:rPr>
          <w:rFonts w:ascii="Times New Roman" w:hAnsi="Times New Roman" w:cs="Times New Roman"/>
          <w:sz w:val="24"/>
          <w:szCs w:val="24"/>
        </w:rPr>
        <w:t xml:space="preserve"> os afastamentos somam 1</w:t>
      </w:r>
      <w:r w:rsidR="00B264A4" w:rsidRPr="009017BA">
        <w:rPr>
          <w:rFonts w:ascii="Times New Roman" w:hAnsi="Times New Roman" w:cs="Times New Roman"/>
          <w:sz w:val="24"/>
          <w:szCs w:val="24"/>
        </w:rPr>
        <w:t>.</w:t>
      </w:r>
      <w:r w:rsidRPr="009017BA">
        <w:rPr>
          <w:rFonts w:ascii="Times New Roman" w:hAnsi="Times New Roman" w:cs="Times New Roman"/>
          <w:sz w:val="24"/>
          <w:szCs w:val="24"/>
        </w:rPr>
        <w:t xml:space="preserve">681 dias de trabalho, ou seja, uma média de 168,1 dias de afastamento por mês, ou 5,6 professores ausentes por dia. Em uma escola pequena, isso pode representar </w:t>
      </w:r>
      <w:r w:rsidR="00794848" w:rsidRPr="009017BA">
        <w:rPr>
          <w:rFonts w:ascii="Times New Roman" w:hAnsi="Times New Roman" w:cs="Times New Roman"/>
          <w:sz w:val="24"/>
          <w:szCs w:val="24"/>
        </w:rPr>
        <w:t>a suspensão das aulas, mas quanto de uma conjuntura municipal, talvez não cause tamanho dano, pois sabe-se que os gestores implementam ações pontuais que corroboram para a minimização do problema para o aluno e a sua aprendizagem escolar.</w:t>
      </w:r>
    </w:p>
    <w:p w14:paraId="7C64E3D7" w14:textId="2C747239" w:rsidR="005E5C73" w:rsidRPr="009017BA" w:rsidRDefault="00794848" w:rsidP="00883932">
      <w:pPr>
        <w:spacing w:after="0" w:line="360" w:lineRule="auto"/>
        <w:ind w:firstLine="708"/>
        <w:jc w:val="both"/>
        <w:rPr>
          <w:rFonts w:ascii="Times New Roman" w:hAnsi="Times New Roman" w:cs="Times New Roman"/>
          <w:sz w:val="24"/>
          <w:szCs w:val="24"/>
        </w:rPr>
      </w:pPr>
      <w:r w:rsidRPr="009017BA">
        <w:rPr>
          <w:rFonts w:ascii="Times New Roman" w:hAnsi="Times New Roman" w:cs="Times New Roman"/>
          <w:sz w:val="24"/>
          <w:szCs w:val="24"/>
        </w:rPr>
        <w:t xml:space="preserve">De acordo com os dados, tanto apresentados pela CNTE como aqueles elencados e discutidos por nós, o adoecimento dos professores é algo que precisa ser pensado no campo das políticas educacionais, pois além de causar impactos no dia a dia da escola, da aprendizagem do aluno e na própria vida profissional do trabalhador, traz sérios prejuízos para a gestão municipal, como no caso de Aparecida do Taboado e, principalmente para a aprendizagem e </w:t>
      </w:r>
      <w:r w:rsidRPr="009017BA">
        <w:rPr>
          <w:rFonts w:ascii="Times New Roman" w:hAnsi="Times New Roman" w:cs="Times New Roman"/>
          <w:sz w:val="24"/>
          <w:szCs w:val="24"/>
        </w:rPr>
        <w:lastRenderedPageBreak/>
        <w:t>desenvolvimento da criança em idade escolar que sofre com a ausência e a troca de professores no decorrer do processo.</w:t>
      </w:r>
    </w:p>
    <w:p w14:paraId="7249A1F0" w14:textId="77777777" w:rsidR="00DE4510" w:rsidRPr="009017BA" w:rsidRDefault="00DE4510" w:rsidP="00883932">
      <w:pPr>
        <w:spacing w:after="0" w:line="360" w:lineRule="auto"/>
        <w:ind w:firstLine="708"/>
        <w:jc w:val="both"/>
        <w:rPr>
          <w:rFonts w:ascii="Times New Roman" w:hAnsi="Times New Roman" w:cs="Times New Roman"/>
          <w:sz w:val="24"/>
          <w:szCs w:val="24"/>
        </w:rPr>
      </w:pPr>
    </w:p>
    <w:p w14:paraId="09B4752E" w14:textId="77777777" w:rsidR="00506264" w:rsidRPr="009017BA" w:rsidRDefault="00D27CD4" w:rsidP="000D6908">
      <w:pPr>
        <w:spacing w:after="0" w:line="360" w:lineRule="auto"/>
        <w:jc w:val="both"/>
        <w:rPr>
          <w:rFonts w:ascii="Times New Roman" w:hAnsi="Times New Roman" w:cs="Times New Roman"/>
          <w:b/>
          <w:sz w:val="24"/>
          <w:szCs w:val="24"/>
        </w:rPr>
      </w:pPr>
      <w:r w:rsidRPr="009017BA">
        <w:rPr>
          <w:rFonts w:ascii="Times New Roman" w:hAnsi="Times New Roman" w:cs="Times New Roman"/>
          <w:b/>
          <w:sz w:val="24"/>
          <w:szCs w:val="24"/>
        </w:rPr>
        <w:t>R</w:t>
      </w:r>
      <w:r w:rsidR="0013254A" w:rsidRPr="009017BA">
        <w:rPr>
          <w:rFonts w:ascii="Times New Roman" w:hAnsi="Times New Roman" w:cs="Times New Roman"/>
          <w:b/>
          <w:sz w:val="24"/>
          <w:szCs w:val="24"/>
        </w:rPr>
        <w:t>EFERÊNCIAS</w:t>
      </w:r>
    </w:p>
    <w:p w14:paraId="08D24EE5" w14:textId="77777777" w:rsidR="001D75EA" w:rsidRPr="009017BA" w:rsidRDefault="001D75EA" w:rsidP="001D75EA">
      <w:pPr>
        <w:spacing w:before="240" w:after="0" w:line="240" w:lineRule="auto"/>
        <w:rPr>
          <w:rFonts w:ascii="Times New Roman" w:hAnsi="Times New Roman" w:cs="Times New Roman"/>
          <w:sz w:val="24"/>
          <w:szCs w:val="24"/>
          <w:shd w:val="clear" w:color="auto" w:fill="FFFFFF"/>
        </w:rPr>
      </w:pPr>
      <w:r w:rsidRPr="009017BA">
        <w:rPr>
          <w:rFonts w:ascii="Times New Roman" w:hAnsi="Times New Roman" w:cs="Times New Roman"/>
          <w:bCs/>
          <w:sz w:val="24"/>
          <w:szCs w:val="24"/>
          <w:shd w:val="clear" w:color="auto" w:fill="FFFFFF"/>
        </w:rPr>
        <w:t>BALLONE, Geraldo José</w:t>
      </w:r>
      <w:r w:rsidRPr="009017BA">
        <w:rPr>
          <w:rFonts w:ascii="Times New Roman" w:hAnsi="Times New Roman" w:cs="Times New Roman"/>
          <w:sz w:val="24"/>
          <w:szCs w:val="24"/>
          <w:shd w:val="clear" w:color="auto" w:fill="FFFFFF"/>
        </w:rPr>
        <w:t>. </w:t>
      </w:r>
      <w:r w:rsidRPr="009017BA">
        <w:rPr>
          <w:rFonts w:ascii="Times New Roman" w:hAnsi="Times New Roman" w:cs="Times New Roman"/>
          <w:b/>
          <w:bCs/>
          <w:sz w:val="24"/>
          <w:szCs w:val="24"/>
          <w:shd w:val="clear" w:color="auto" w:fill="FFFFFF"/>
        </w:rPr>
        <w:t>O que são Transtornos Mentais</w:t>
      </w:r>
      <w:r w:rsidRPr="009017BA">
        <w:rPr>
          <w:rFonts w:ascii="Times New Roman" w:hAnsi="Times New Roman" w:cs="Times New Roman"/>
          <w:sz w:val="24"/>
          <w:szCs w:val="24"/>
          <w:shd w:val="clear" w:color="auto" w:fill="FFFFFF"/>
        </w:rPr>
        <w:t xml:space="preserve"> - in. </w:t>
      </w:r>
      <w:proofErr w:type="spellStart"/>
      <w:r w:rsidRPr="009017BA">
        <w:rPr>
          <w:rFonts w:ascii="Times New Roman" w:hAnsi="Times New Roman" w:cs="Times New Roman"/>
          <w:sz w:val="24"/>
          <w:szCs w:val="24"/>
          <w:shd w:val="clear" w:color="auto" w:fill="FFFFFF"/>
        </w:rPr>
        <w:t>PsiqWeb</w:t>
      </w:r>
      <w:proofErr w:type="spellEnd"/>
      <w:r w:rsidRPr="009017BA">
        <w:rPr>
          <w:rFonts w:ascii="Times New Roman" w:hAnsi="Times New Roman" w:cs="Times New Roman"/>
          <w:sz w:val="24"/>
          <w:szCs w:val="24"/>
          <w:shd w:val="clear" w:color="auto" w:fill="FFFFFF"/>
        </w:rPr>
        <w:t xml:space="preserve">. </w:t>
      </w:r>
      <w:r w:rsidRPr="009017BA">
        <w:rPr>
          <w:rStyle w:val="Hyperlink"/>
          <w:rFonts w:ascii="Times New Roman" w:hAnsi="Times New Roman" w:cs="Times New Roman"/>
          <w:bCs/>
          <w:color w:val="auto"/>
          <w:sz w:val="24"/>
          <w:szCs w:val="24"/>
          <w:u w:val="none"/>
          <w:shd w:val="clear" w:color="auto" w:fill="FFFFFF"/>
        </w:rPr>
        <w:t>2008</w:t>
      </w:r>
      <w:r w:rsidRPr="009017BA">
        <w:rPr>
          <w:rFonts w:ascii="Times New Roman" w:hAnsi="Times New Roman" w:cs="Times New Roman"/>
          <w:sz w:val="24"/>
          <w:szCs w:val="24"/>
          <w:shd w:val="clear" w:color="auto" w:fill="FFFFFF"/>
        </w:rPr>
        <w:t>. Disponível em </w:t>
      </w:r>
      <w:hyperlink r:id="rId28" w:history="1">
        <w:r w:rsidRPr="009017BA">
          <w:rPr>
            <w:rStyle w:val="Hyperlink"/>
            <w:rFonts w:ascii="Times New Roman" w:hAnsi="Times New Roman" w:cs="Times New Roman"/>
            <w:bCs/>
            <w:color w:val="auto"/>
            <w:sz w:val="24"/>
            <w:szCs w:val="24"/>
            <w:shd w:val="clear" w:color="auto" w:fill="FFFFFF"/>
          </w:rPr>
          <w:t>www.psiqweb.med.br</w:t>
        </w:r>
      </w:hyperlink>
      <w:r w:rsidRPr="009017BA">
        <w:rPr>
          <w:rStyle w:val="Hyperlink"/>
          <w:rFonts w:ascii="Times New Roman" w:hAnsi="Times New Roman" w:cs="Times New Roman"/>
          <w:bCs/>
          <w:color w:val="auto"/>
          <w:sz w:val="24"/>
          <w:szCs w:val="24"/>
          <w:shd w:val="clear" w:color="auto" w:fill="FFFFFF"/>
        </w:rPr>
        <w:t>.</w:t>
      </w:r>
      <w:r w:rsidRPr="009017BA">
        <w:rPr>
          <w:rStyle w:val="Hyperlink"/>
          <w:rFonts w:ascii="Times New Roman" w:hAnsi="Times New Roman" w:cs="Times New Roman"/>
          <w:bCs/>
          <w:color w:val="auto"/>
          <w:sz w:val="24"/>
          <w:szCs w:val="24"/>
          <w:u w:val="none"/>
          <w:shd w:val="clear" w:color="auto" w:fill="FFFFFF"/>
        </w:rPr>
        <w:t xml:space="preserve"> Acesso em 29 out </w:t>
      </w:r>
      <w:r w:rsidRPr="009017BA">
        <w:rPr>
          <w:rFonts w:ascii="Times New Roman" w:hAnsi="Times New Roman" w:cs="Times New Roman"/>
          <w:sz w:val="24"/>
          <w:szCs w:val="24"/>
          <w:shd w:val="clear" w:color="auto" w:fill="FFFFFF"/>
        </w:rPr>
        <w:t>2019.</w:t>
      </w:r>
    </w:p>
    <w:p w14:paraId="07296C34" w14:textId="77777777" w:rsidR="001D75EA" w:rsidRPr="009017BA" w:rsidRDefault="001D75EA" w:rsidP="001D75EA">
      <w:pPr>
        <w:spacing w:before="240" w:after="0" w:line="240" w:lineRule="auto"/>
        <w:rPr>
          <w:rStyle w:val="Hyperlink"/>
          <w:rFonts w:ascii="Times New Roman" w:hAnsi="Times New Roman" w:cs="Times New Roman"/>
          <w:color w:val="auto"/>
          <w:sz w:val="24"/>
          <w:szCs w:val="24"/>
          <w:u w:val="none"/>
        </w:rPr>
      </w:pPr>
      <w:r w:rsidRPr="009017BA">
        <w:rPr>
          <w:rFonts w:ascii="Times New Roman" w:hAnsi="Times New Roman" w:cs="Times New Roman"/>
          <w:sz w:val="24"/>
          <w:szCs w:val="24"/>
        </w:rPr>
        <w:t xml:space="preserve">BRASIL. </w:t>
      </w:r>
      <w:r w:rsidRPr="009017BA">
        <w:rPr>
          <w:rFonts w:ascii="Times New Roman" w:hAnsi="Times New Roman" w:cs="Times New Roman"/>
          <w:b/>
          <w:bCs/>
          <w:sz w:val="24"/>
          <w:szCs w:val="24"/>
        </w:rPr>
        <w:t>Constituição da República Federativa do Brasil de 1988</w:t>
      </w:r>
      <w:r w:rsidRPr="009017BA">
        <w:rPr>
          <w:rFonts w:ascii="Times New Roman" w:hAnsi="Times New Roman" w:cs="Times New Roman"/>
          <w:sz w:val="24"/>
          <w:szCs w:val="24"/>
        </w:rPr>
        <w:t>. Disponível em: .</w:t>
      </w:r>
      <w:hyperlink r:id="rId29" w:history="1">
        <w:r w:rsidRPr="009017BA">
          <w:rPr>
            <w:rStyle w:val="Hyperlink"/>
            <w:rFonts w:ascii="Times New Roman" w:hAnsi="Times New Roman" w:cs="Times New Roman"/>
            <w:color w:val="auto"/>
            <w:sz w:val="24"/>
            <w:szCs w:val="24"/>
          </w:rPr>
          <w:t>http://www.planalto.gov.br/ccivil_03/constituicao/constituicao.htm</w:t>
        </w:r>
      </w:hyperlink>
      <w:r w:rsidRPr="009017BA">
        <w:rPr>
          <w:rStyle w:val="Hyperlink"/>
          <w:rFonts w:ascii="Times New Roman" w:hAnsi="Times New Roman" w:cs="Times New Roman"/>
          <w:color w:val="auto"/>
          <w:sz w:val="24"/>
          <w:szCs w:val="24"/>
        </w:rPr>
        <w:t>.</w:t>
      </w:r>
      <w:r w:rsidRPr="009017BA">
        <w:rPr>
          <w:rStyle w:val="Hyperlink"/>
          <w:rFonts w:ascii="Times New Roman" w:hAnsi="Times New Roman" w:cs="Times New Roman"/>
          <w:color w:val="auto"/>
          <w:sz w:val="24"/>
          <w:szCs w:val="24"/>
          <w:u w:val="none"/>
        </w:rPr>
        <w:t xml:space="preserve"> Acesso em 01 </w:t>
      </w:r>
      <w:proofErr w:type="spellStart"/>
      <w:r w:rsidRPr="009017BA">
        <w:rPr>
          <w:rStyle w:val="Hyperlink"/>
          <w:rFonts w:ascii="Times New Roman" w:hAnsi="Times New Roman" w:cs="Times New Roman"/>
          <w:color w:val="auto"/>
          <w:sz w:val="24"/>
          <w:szCs w:val="24"/>
          <w:u w:val="none"/>
        </w:rPr>
        <w:t>nov</w:t>
      </w:r>
      <w:proofErr w:type="spellEnd"/>
      <w:r w:rsidRPr="009017BA">
        <w:rPr>
          <w:rStyle w:val="Hyperlink"/>
          <w:rFonts w:ascii="Times New Roman" w:hAnsi="Times New Roman" w:cs="Times New Roman"/>
          <w:color w:val="auto"/>
          <w:sz w:val="24"/>
          <w:szCs w:val="24"/>
          <w:u w:val="none"/>
        </w:rPr>
        <w:t xml:space="preserve"> 2019.  </w:t>
      </w:r>
    </w:p>
    <w:p w14:paraId="5B28C588" w14:textId="77777777" w:rsidR="001D75EA" w:rsidRPr="009017BA" w:rsidRDefault="001D75EA" w:rsidP="001D75EA">
      <w:pPr>
        <w:spacing w:before="240" w:after="0" w:line="240" w:lineRule="auto"/>
        <w:rPr>
          <w:rStyle w:val="Hyperlink"/>
          <w:rFonts w:ascii="Times New Roman" w:hAnsi="Times New Roman" w:cs="Times New Roman"/>
          <w:color w:val="auto"/>
          <w:sz w:val="24"/>
          <w:szCs w:val="24"/>
          <w:u w:val="none"/>
        </w:rPr>
      </w:pPr>
      <w:r w:rsidRPr="009017BA">
        <w:rPr>
          <w:rStyle w:val="Hyperlink"/>
          <w:rFonts w:ascii="Times New Roman" w:hAnsi="Times New Roman" w:cs="Times New Roman"/>
          <w:color w:val="auto"/>
          <w:sz w:val="24"/>
          <w:szCs w:val="24"/>
          <w:u w:val="none"/>
        </w:rPr>
        <w:t xml:space="preserve">BRASIL. MINISTÉRIO DA EDUCAÇÃO. </w:t>
      </w:r>
      <w:r w:rsidRPr="009017BA">
        <w:rPr>
          <w:rStyle w:val="Hyperlink"/>
          <w:rFonts w:ascii="Times New Roman" w:hAnsi="Times New Roman" w:cs="Times New Roman"/>
          <w:b/>
          <w:bCs/>
          <w:color w:val="auto"/>
          <w:sz w:val="24"/>
          <w:szCs w:val="24"/>
          <w:u w:val="none"/>
        </w:rPr>
        <w:t>Lei de Diretrizes e Bases da Educação Nacional LDBEN 9394/1996</w:t>
      </w:r>
      <w:r w:rsidRPr="009017BA">
        <w:rPr>
          <w:rStyle w:val="Hyperlink"/>
          <w:rFonts w:ascii="Times New Roman" w:hAnsi="Times New Roman" w:cs="Times New Roman"/>
          <w:color w:val="auto"/>
          <w:sz w:val="24"/>
          <w:szCs w:val="24"/>
          <w:u w:val="none"/>
        </w:rPr>
        <w:t xml:space="preserve">. MEC: Brasília, 1996. </w:t>
      </w:r>
    </w:p>
    <w:p w14:paraId="462EC68D" w14:textId="77777777" w:rsidR="001D75EA" w:rsidRPr="009017BA" w:rsidRDefault="001D75EA" w:rsidP="001D75EA">
      <w:pPr>
        <w:spacing w:before="240" w:after="0" w:line="240" w:lineRule="auto"/>
        <w:rPr>
          <w:rFonts w:ascii="Times New Roman" w:hAnsi="Times New Roman" w:cs="Times New Roman"/>
          <w:sz w:val="24"/>
          <w:szCs w:val="24"/>
        </w:rPr>
      </w:pPr>
      <w:r w:rsidRPr="009017BA">
        <w:rPr>
          <w:rFonts w:ascii="Times New Roman" w:hAnsi="Times New Roman" w:cs="Times New Roman"/>
          <w:sz w:val="24"/>
          <w:szCs w:val="24"/>
          <w:shd w:val="clear" w:color="auto" w:fill="FFFFFF"/>
        </w:rPr>
        <w:t xml:space="preserve">BRASIL. MINISTÉRIO DA SAÚDE. </w:t>
      </w:r>
      <w:r w:rsidRPr="009017BA">
        <w:rPr>
          <w:rFonts w:ascii="Times New Roman" w:hAnsi="Times New Roman" w:cs="Times New Roman"/>
          <w:b/>
          <w:bCs/>
          <w:sz w:val="24"/>
          <w:szCs w:val="24"/>
        </w:rPr>
        <w:t>Política nacional de promoção da saúde</w:t>
      </w:r>
      <w:r w:rsidRPr="009017BA">
        <w:rPr>
          <w:rFonts w:ascii="Times New Roman" w:hAnsi="Times New Roman" w:cs="Times New Roman"/>
          <w:sz w:val="24"/>
          <w:szCs w:val="24"/>
        </w:rPr>
        <w:t>. Ministério da Saúde: Brasília, 2002.</w:t>
      </w:r>
    </w:p>
    <w:p w14:paraId="0B83E864" w14:textId="77777777" w:rsidR="001D75EA" w:rsidRPr="009017BA" w:rsidRDefault="001D75EA" w:rsidP="001D75EA">
      <w:pPr>
        <w:spacing w:before="240" w:after="0" w:line="240" w:lineRule="auto"/>
        <w:rPr>
          <w:rFonts w:ascii="Times New Roman" w:hAnsi="Times New Roman" w:cs="Times New Roman"/>
          <w:sz w:val="24"/>
          <w:szCs w:val="24"/>
        </w:rPr>
      </w:pPr>
      <w:r w:rsidRPr="009017BA">
        <w:rPr>
          <w:rStyle w:val="Hyperlink"/>
          <w:rFonts w:ascii="Times New Roman" w:hAnsi="Times New Roman" w:cs="Times New Roman"/>
          <w:color w:val="auto"/>
          <w:sz w:val="24"/>
          <w:szCs w:val="24"/>
          <w:u w:val="none"/>
        </w:rPr>
        <w:t xml:space="preserve">CNTE. </w:t>
      </w:r>
      <w:r w:rsidRPr="009017BA">
        <w:rPr>
          <w:rStyle w:val="Hyperlink"/>
          <w:rFonts w:ascii="Times New Roman" w:hAnsi="Times New Roman" w:cs="Times New Roman"/>
          <w:b/>
          <w:bCs/>
          <w:color w:val="auto"/>
          <w:sz w:val="24"/>
          <w:szCs w:val="24"/>
          <w:u w:val="none"/>
        </w:rPr>
        <w:t>Retratos da escola 3:</w:t>
      </w:r>
      <w:r w:rsidRPr="009017BA">
        <w:rPr>
          <w:rStyle w:val="Hyperlink"/>
          <w:rFonts w:ascii="Times New Roman" w:hAnsi="Times New Roman" w:cs="Times New Roman"/>
          <w:color w:val="auto"/>
          <w:sz w:val="24"/>
          <w:szCs w:val="24"/>
          <w:u w:val="none"/>
        </w:rPr>
        <w:t xml:space="preserve"> a realidade sem retoques da educação no Brasil.</w:t>
      </w:r>
      <w:r w:rsidRPr="009017BA">
        <w:rPr>
          <w:rFonts w:ascii="Times New Roman" w:hAnsi="Times New Roman" w:cs="Times New Roman"/>
          <w:sz w:val="24"/>
          <w:szCs w:val="24"/>
        </w:rPr>
        <w:t xml:space="preserve"> Brasília: CNTE, 2003. Disponível em: </w:t>
      </w:r>
      <w:hyperlink r:id="rId30" w:history="1">
        <w:r w:rsidRPr="009017BA">
          <w:rPr>
            <w:rStyle w:val="Hyperlink"/>
            <w:rFonts w:ascii="Times New Roman" w:hAnsi="Times New Roman" w:cs="Times New Roman"/>
            <w:color w:val="auto"/>
            <w:sz w:val="24"/>
            <w:szCs w:val="24"/>
          </w:rPr>
          <w:t>https://www.cnte.org.br/images/stories/2012/pesquisa_retrato_da_escola_3.pdf</w:t>
        </w:r>
      </w:hyperlink>
      <w:r w:rsidRPr="009017BA">
        <w:rPr>
          <w:rFonts w:ascii="Times New Roman" w:hAnsi="Times New Roman" w:cs="Times New Roman"/>
          <w:sz w:val="24"/>
          <w:szCs w:val="24"/>
        </w:rPr>
        <w:t>. Acesso em 20 dez 2019.</w:t>
      </w:r>
    </w:p>
    <w:p w14:paraId="5E76FDA6" w14:textId="77777777" w:rsidR="001D75EA" w:rsidRPr="009017BA" w:rsidRDefault="001D75EA" w:rsidP="001D75EA">
      <w:pPr>
        <w:spacing w:before="240" w:after="0" w:line="240" w:lineRule="auto"/>
        <w:rPr>
          <w:rFonts w:ascii="Times New Roman" w:hAnsi="Times New Roman" w:cs="Times New Roman"/>
          <w:sz w:val="24"/>
          <w:szCs w:val="24"/>
        </w:rPr>
      </w:pPr>
      <w:r w:rsidRPr="009017BA">
        <w:rPr>
          <w:rFonts w:ascii="Times New Roman" w:hAnsi="Times New Roman" w:cs="Times New Roman"/>
          <w:sz w:val="24"/>
          <w:szCs w:val="24"/>
        </w:rPr>
        <w:t xml:space="preserve">COSTA, </w:t>
      </w:r>
      <w:proofErr w:type="spellStart"/>
      <w:r w:rsidRPr="009017BA">
        <w:rPr>
          <w:rFonts w:ascii="Times New Roman" w:hAnsi="Times New Roman" w:cs="Times New Roman"/>
          <w:sz w:val="24"/>
          <w:szCs w:val="24"/>
        </w:rPr>
        <w:t>Patricia</w:t>
      </w:r>
      <w:proofErr w:type="spellEnd"/>
      <w:r w:rsidRPr="009017BA">
        <w:rPr>
          <w:rFonts w:ascii="Times New Roman" w:hAnsi="Times New Roman" w:cs="Times New Roman"/>
          <w:sz w:val="24"/>
          <w:szCs w:val="24"/>
        </w:rPr>
        <w:t xml:space="preserve"> Gomes; SANTOS, </w:t>
      </w:r>
      <w:proofErr w:type="spellStart"/>
      <w:r w:rsidRPr="009017BA">
        <w:rPr>
          <w:rFonts w:ascii="Times New Roman" w:hAnsi="Times New Roman" w:cs="Times New Roman"/>
          <w:sz w:val="24"/>
          <w:szCs w:val="24"/>
        </w:rPr>
        <w:t>Amédis</w:t>
      </w:r>
      <w:proofErr w:type="spellEnd"/>
      <w:r w:rsidRPr="009017BA">
        <w:rPr>
          <w:rFonts w:ascii="Times New Roman" w:hAnsi="Times New Roman" w:cs="Times New Roman"/>
          <w:sz w:val="24"/>
          <w:szCs w:val="24"/>
        </w:rPr>
        <w:t xml:space="preserve"> Germano dos. </w:t>
      </w:r>
      <w:r w:rsidRPr="009017BA">
        <w:rPr>
          <w:rFonts w:ascii="Times New Roman" w:hAnsi="Times New Roman" w:cs="Times New Roman"/>
          <w:b/>
          <w:bCs/>
          <w:sz w:val="24"/>
          <w:szCs w:val="24"/>
        </w:rPr>
        <w:t>Afastamento dos professores de 5ª à 8ª séries da rede municipal de Ipatinga da sala de aula</w:t>
      </w:r>
      <w:r w:rsidRPr="009017BA">
        <w:rPr>
          <w:rFonts w:ascii="Times New Roman" w:hAnsi="Times New Roman" w:cs="Times New Roman"/>
          <w:sz w:val="24"/>
          <w:szCs w:val="24"/>
        </w:rPr>
        <w:t xml:space="preserve">: principais causadores. Anais do VI Congresso de Letras: Linguagem e Cultura, 2007. Disponível em: </w:t>
      </w:r>
      <w:hyperlink r:id="rId31" w:history="1">
        <w:r w:rsidRPr="009017BA">
          <w:rPr>
            <w:rStyle w:val="Hyperlink"/>
            <w:rFonts w:ascii="Times New Roman" w:hAnsi="Times New Roman" w:cs="Times New Roman"/>
            <w:color w:val="auto"/>
            <w:sz w:val="24"/>
            <w:szCs w:val="24"/>
          </w:rPr>
          <w:t>http://bibliotecadigital.unec.edu.br/ojs/index.php/unec03/article/view/289</w:t>
        </w:r>
      </w:hyperlink>
      <w:r w:rsidRPr="009017BA">
        <w:rPr>
          <w:rFonts w:ascii="Times New Roman" w:hAnsi="Times New Roman" w:cs="Times New Roman"/>
          <w:sz w:val="24"/>
          <w:szCs w:val="24"/>
        </w:rPr>
        <w:t xml:space="preserve">. Acesso em 12 </w:t>
      </w:r>
      <w:proofErr w:type="spellStart"/>
      <w:r w:rsidRPr="009017BA">
        <w:rPr>
          <w:rFonts w:ascii="Times New Roman" w:hAnsi="Times New Roman" w:cs="Times New Roman"/>
          <w:sz w:val="24"/>
          <w:szCs w:val="24"/>
        </w:rPr>
        <w:t>fev</w:t>
      </w:r>
      <w:proofErr w:type="spellEnd"/>
      <w:r w:rsidRPr="009017BA">
        <w:rPr>
          <w:rFonts w:ascii="Times New Roman" w:hAnsi="Times New Roman" w:cs="Times New Roman"/>
          <w:sz w:val="24"/>
          <w:szCs w:val="24"/>
        </w:rPr>
        <w:t xml:space="preserve"> 2020.</w:t>
      </w:r>
    </w:p>
    <w:p w14:paraId="15EDA16C" w14:textId="77777777" w:rsidR="001D75EA" w:rsidRPr="009017BA" w:rsidRDefault="001D75EA" w:rsidP="001D75EA">
      <w:pPr>
        <w:spacing w:before="240" w:after="0" w:line="240" w:lineRule="auto"/>
        <w:rPr>
          <w:rFonts w:ascii="Times New Roman" w:hAnsi="Times New Roman" w:cs="Times New Roman"/>
          <w:sz w:val="24"/>
          <w:szCs w:val="24"/>
        </w:rPr>
      </w:pPr>
      <w:r w:rsidRPr="009017BA">
        <w:rPr>
          <w:rFonts w:ascii="Times New Roman" w:hAnsi="Times New Roman" w:cs="Times New Roman"/>
          <w:sz w:val="24"/>
          <w:szCs w:val="24"/>
        </w:rPr>
        <w:t xml:space="preserve">COSTA. Belisa Souza; COSTA, Sueli de Souza; CINTRA, Cynthia </w:t>
      </w:r>
      <w:proofErr w:type="spellStart"/>
      <w:r w:rsidRPr="009017BA">
        <w:rPr>
          <w:rFonts w:ascii="Times New Roman" w:hAnsi="Times New Roman" w:cs="Times New Roman"/>
          <w:sz w:val="24"/>
          <w:szCs w:val="24"/>
        </w:rPr>
        <w:t>Leonis</w:t>
      </w:r>
      <w:proofErr w:type="spellEnd"/>
      <w:r w:rsidRPr="009017BA">
        <w:rPr>
          <w:rFonts w:ascii="Times New Roman" w:hAnsi="Times New Roman" w:cs="Times New Roman"/>
          <w:sz w:val="24"/>
          <w:szCs w:val="24"/>
        </w:rPr>
        <w:t xml:space="preserve"> Dias. </w:t>
      </w:r>
      <w:r w:rsidRPr="009017BA">
        <w:rPr>
          <w:rFonts w:ascii="Times New Roman" w:hAnsi="Times New Roman" w:cs="Times New Roman"/>
          <w:b/>
          <w:bCs/>
          <w:sz w:val="24"/>
          <w:szCs w:val="24"/>
        </w:rPr>
        <w:t>Os possíveis impactos da reforma da legislação trabalhista na saúde do trabalhador</w:t>
      </w:r>
      <w:r w:rsidRPr="009017BA">
        <w:rPr>
          <w:rFonts w:ascii="Times New Roman" w:hAnsi="Times New Roman" w:cs="Times New Roman"/>
          <w:sz w:val="24"/>
          <w:szCs w:val="24"/>
        </w:rPr>
        <w:t xml:space="preserve">. Revista Brasileira de Medicina do Trabalho. 2018. p. 109-117. Disponível em: </w:t>
      </w:r>
      <w:hyperlink r:id="rId32" w:history="1">
        <w:r w:rsidRPr="009017BA">
          <w:rPr>
            <w:rStyle w:val="Hyperlink"/>
            <w:rFonts w:ascii="Times New Roman" w:hAnsi="Times New Roman" w:cs="Times New Roman"/>
            <w:color w:val="auto"/>
            <w:sz w:val="24"/>
            <w:szCs w:val="24"/>
          </w:rPr>
          <w:t>file:///C:/Users/REGINALDO/Downloads/v16n1a16.pdf</w:t>
        </w:r>
      </w:hyperlink>
      <w:r w:rsidRPr="009017BA">
        <w:rPr>
          <w:rFonts w:ascii="Times New Roman" w:hAnsi="Times New Roman" w:cs="Times New Roman"/>
          <w:sz w:val="24"/>
          <w:szCs w:val="24"/>
        </w:rPr>
        <w:t xml:space="preserve">. Acesso em 12 </w:t>
      </w:r>
      <w:proofErr w:type="spellStart"/>
      <w:r w:rsidRPr="009017BA">
        <w:rPr>
          <w:rFonts w:ascii="Times New Roman" w:hAnsi="Times New Roman" w:cs="Times New Roman"/>
          <w:sz w:val="24"/>
          <w:szCs w:val="24"/>
        </w:rPr>
        <w:t>fev</w:t>
      </w:r>
      <w:proofErr w:type="spellEnd"/>
      <w:r w:rsidRPr="009017BA">
        <w:rPr>
          <w:rFonts w:ascii="Times New Roman" w:hAnsi="Times New Roman" w:cs="Times New Roman"/>
          <w:sz w:val="24"/>
          <w:szCs w:val="24"/>
        </w:rPr>
        <w:t xml:space="preserve"> 2020.</w:t>
      </w:r>
    </w:p>
    <w:p w14:paraId="58567716" w14:textId="77777777" w:rsidR="001D75EA" w:rsidRPr="009017BA" w:rsidRDefault="001D75EA" w:rsidP="001D75EA">
      <w:pPr>
        <w:spacing w:before="240" w:after="0" w:line="240" w:lineRule="auto"/>
        <w:rPr>
          <w:rFonts w:ascii="Times New Roman" w:hAnsi="Times New Roman" w:cs="Times New Roman"/>
          <w:sz w:val="24"/>
          <w:szCs w:val="24"/>
        </w:rPr>
      </w:pPr>
      <w:r w:rsidRPr="009017BA">
        <w:rPr>
          <w:rFonts w:ascii="Times New Roman" w:hAnsi="Times New Roman" w:cs="Times New Roman"/>
          <w:sz w:val="24"/>
          <w:szCs w:val="24"/>
        </w:rPr>
        <w:t xml:space="preserve">GOUVÊA. Leda Aparecida </w:t>
      </w:r>
      <w:proofErr w:type="spellStart"/>
      <w:r w:rsidRPr="009017BA">
        <w:rPr>
          <w:rFonts w:ascii="Times New Roman" w:hAnsi="Times New Roman" w:cs="Times New Roman"/>
          <w:sz w:val="24"/>
          <w:szCs w:val="24"/>
        </w:rPr>
        <w:t>Vanelli</w:t>
      </w:r>
      <w:proofErr w:type="spellEnd"/>
      <w:r w:rsidRPr="009017BA">
        <w:rPr>
          <w:rFonts w:ascii="Times New Roman" w:hAnsi="Times New Roman" w:cs="Times New Roman"/>
          <w:sz w:val="24"/>
          <w:szCs w:val="24"/>
        </w:rPr>
        <w:t xml:space="preserve"> Nabuco. </w:t>
      </w:r>
      <w:r w:rsidRPr="009017BA">
        <w:rPr>
          <w:rFonts w:ascii="Times New Roman" w:hAnsi="Times New Roman" w:cs="Times New Roman"/>
          <w:b/>
          <w:sz w:val="24"/>
          <w:szCs w:val="24"/>
        </w:rPr>
        <w:t>As condições de trabalho e o adoecimento de professores na agenda de uma entidade sindical</w:t>
      </w:r>
      <w:r w:rsidRPr="009017BA">
        <w:rPr>
          <w:rFonts w:ascii="Times New Roman" w:hAnsi="Times New Roman" w:cs="Times New Roman"/>
          <w:sz w:val="24"/>
          <w:szCs w:val="24"/>
        </w:rPr>
        <w:t xml:space="preserve">. Rio de Janeiro, v. 40, n. 111, p. 206-219, out/dez 2016. Disponível em: </w:t>
      </w:r>
      <w:hyperlink r:id="rId33" w:history="1">
        <w:r w:rsidRPr="009017BA">
          <w:rPr>
            <w:rStyle w:val="Hyperlink"/>
            <w:rFonts w:ascii="Times New Roman" w:hAnsi="Times New Roman" w:cs="Times New Roman"/>
            <w:color w:val="auto"/>
            <w:sz w:val="24"/>
            <w:szCs w:val="24"/>
          </w:rPr>
          <w:t>file:///C:/Users/Professora/Documents/MESTRADO/DesafiosEducacionaisXXI/TCC/Artigosobreasaudedoprofessor.pdf</w:t>
        </w:r>
      </w:hyperlink>
      <w:r w:rsidRPr="009017BA">
        <w:rPr>
          <w:rFonts w:ascii="Times New Roman" w:hAnsi="Times New Roman" w:cs="Times New Roman"/>
          <w:sz w:val="24"/>
          <w:szCs w:val="24"/>
        </w:rPr>
        <w:t xml:space="preserve">. Acesso em 03 </w:t>
      </w:r>
      <w:proofErr w:type="spellStart"/>
      <w:r w:rsidRPr="009017BA">
        <w:rPr>
          <w:rFonts w:ascii="Times New Roman" w:hAnsi="Times New Roman" w:cs="Times New Roman"/>
          <w:sz w:val="24"/>
          <w:szCs w:val="24"/>
        </w:rPr>
        <w:t>nov</w:t>
      </w:r>
      <w:proofErr w:type="spellEnd"/>
      <w:r w:rsidRPr="009017BA">
        <w:rPr>
          <w:rFonts w:ascii="Times New Roman" w:hAnsi="Times New Roman" w:cs="Times New Roman"/>
          <w:sz w:val="24"/>
          <w:szCs w:val="24"/>
        </w:rPr>
        <w:t xml:space="preserve"> 2019.</w:t>
      </w:r>
    </w:p>
    <w:p w14:paraId="08237271" w14:textId="77777777" w:rsidR="001D75EA" w:rsidRPr="009017BA" w:rsidRDefault="001D75EA" w:rsidP="001D75EA">
      <w:pPr>
        <w:spacing w:before="240" w:after="0" w:line="240" w:lineRule="auto"/>
        <w:rPr>
          <w:rFonts w:ascii="Times New Roman" w:hAnsi="Times New Roman" w:cs="Times New Roman"/>
          <w:sz w:val="24"/>
          <w:szCs w:val="24"/>
        </w:rPr>
      </w:pPr>
      <w:r w:rsidRPr="009017BA">
        <w:rPr>
          <w:rFonts w:ascii="Times New Roman" w:hAnsi="Times New Roman" w:cs="Times New Roman"/>
          <w:sz w:val="24"/>
          <w:szCs w:val="24"/>
        </w:rPr>
        <w:t xml:space="preserve">LIBÂNEO, José Carlos. </w:t>
      </w:r>
      <w:r w:rsidRPr="009017BA">
        <w:rPr>
          <w:rFonts w:ascii="Times New Roman" w:hAnsi="Times New Roman" w:cs="Times New Roman"/>
          <w:b/>
          <w:bCs/>
          <w:sz w:val="24"/>
          <w:szCs w:val="24"/>
        </w:rPr>
        <w:t>Políticas educacionais no Brasil:</w:t>
      </w:r>
      <w:r w:rsidRPr="009017BA">
        <w:rPr>
          <w:rFonts w:ascii="Times New Roman" w:hAnsi="Times New Roman" w:cs="Times New Roman"/>
          <w:sz w:val="24"/>
          <w:szCs w:val="24"/>
        </w:rPr>
        <w:t xml:space="preserve"> </w:t>
      </w:r>
      <w:proofErr w:type="spellStart"/>
      <w:r w:rsidRPr="009017BA">
        <w:rPr>
          <w:rFonts w:ascii="Times New Roman" w:hAnsi="Times New Roman" w:cs="Times New Roman"/>
          <w:sz w:val="24"/>
          <w:szCs w:val="24"/>
        </w:rPr>
        <w:t>desfiguramento</w:t>
      </w:r>
      <w:proofErr w:type="spellEnd"/>
      <w:r w:rsidRPr="009017BA">
        <w:rPr>
          <w:rFonts w:ascii="Times New Roman" w:hAnsi="Times New Roman" w:cs="Times New Roman"/>
          <w:sz w:val="24"/>
          <w:szCs w:val="24"/>
        </w:rPr>
        <w:t xml:space="preserve"> da escola e do conhecimento escolar. Cadernos de Pesquisa v.46 n.159 p.38-62 jan./mar. 2016. Disponível em: </w:t>
      </w:r>
      <w:hyperlink r:id="rId34" w:history="1">
        <w:r w:rsidRPr="009017BA">
          <w:rPr>
            <w:rStyle w:val="Hyperlink"/>
            <w:rFonts w:ascii="Times New Roman" w:hAnsi="Times New Roman" w:cs="Times New Roman"/>
            <w:color w:val="auto"/>
            <w:sz w:val="24"/>
            <w:szCs w:val="24"/>
          </w:rPr>
          <w:t>http://www.scielo.br/pdf/cp/v46n159/1980-5314-cp-46-159-00038</w:t>
        </w:r>
      </w:hyperlink>
      <w:r w:rsidRPr="009017BA">
        <w:rPr>
          <w:rFonts w:ascii="Times New Roman" w:hAnsi="Times New Roman" w:cs="Times New Roman"/>
          <w:sz w:val="24"/>
          <w:szCs w:val="24"/>
        </w:rPr>
        <w:t xml:space="preserve">. Acesso em 12 </w:t>
      </w:r>
      <w:proofErr w:type="spellStart"/>
      <w:r w:rsidRPr="009017BA">
        <w:rPr>
          <w:rFonts w:ascii="Times New Roman" w:hAnsi="Times New Roman" w:cs="Times New Roman"/>
          <w:sz w:val="24"/>
          <w:szCs w:val="24"/>
        </w:rPr>
        <w:t>fev</w:t>
      </w:r>
      <w:proofErr w:type="spellEnd"/>
      <w:r w:rsidRPr="009017BA">
        <w:rPr>
          <w:rFonts w:ascii="Times New Roman" w:hAnsi="Times New Roman" w:cs="Times New Roman"/>
          <w:sz w:val="24"/>
          <w:szCs w:val="24"/>
        </w:rPr>
        <w:t xml:space="preserve"> 2020.</w:t>
      </w:r>
    </w:p>
    <w:p w14:paraId="52EA1EA9" w14:textId="17C3B5FE" w:rsidR="001D75EA" w:rsidRPr="009017BA" w:rsidRDefault="001D75EA" w:rsidP="001D75EA">
      <w:pPr>
        <w:spacing w:before="240" w:after="0" w:line="240" w:lineRule="auto"/>
        <w:rPr>
          <w:rFonts w:ascii="Times New Roman" w:hAnsi="Times New Roman" w:cs="Times New Roman"/>
          <w:sz w:val="24"/>
          <w:szCs w:val="24"/>
        </w:rPr>
      </w:pPr>
      <w:r w:rsidRPr="009017BA">
        <w:rPr>
          <w:rFonts w:ascii="Times New Roman" w:hAnsi="Times New Roman" w:cs="Times New Roman"/>
          <w:sz w:val="24"/>
          <w:szCs w:val="24"/>
        </w:rPr>
        <w:t>OLIVEIRA, Dalila Andrade</w:t>
      </w:r>
      <w:r w:rsidR="009017BA">
        <w:rPr>
          <w:rFonts w:ascii="Times New Roman" w:hAnsi="Times New Roman" w:cs="Times New Roman"/>
          <w:sz w:val="24"/>
          <w:szCs w:val="24"/>
        </w:rPr>
        <w:t>.</w:t>
      </w:r>
      <w:r w:rsidRPr="009017BA">
        <w:rPr>
          <w:rFonts w:ascii="Times New Roman" w:hAnsi="Times New Roman" w:cs="Times New Roman"/>
          <w:b/>
          <w:sz w:val="24"/>
          <w:szCs w:val="24"/>
        </w:rPr>
        <w:t xml:space="preserve"> As reformas educacionais e suas repercussões sobre o trabalho docente</w:t>
      </w:r>
      <w:r w:rsidRPr="009017BA">
        <w:rPr>
          <w:rFonts w:ascii="Times New Roman" w:hAnsi="Times New Roman" w:cs="Times New Roman"/>
          <w:sz w:val="24"/>
          <w:szCs w:val="24"/>
        </w:rPr>
        <w:t>. In: OLIVEIRA, Dalila Andrade. (Org.). Reformas educacionais na América Latina e os trabalhadores docentes. Belo Horizonte: Autêntica, 2003. p. 13-35.</w:t>
      </w:r>
    </w:p>
    <w:p w14:paraId="4925E8B4" w14:textId="145EE6AA" w:rsidR="001D75EA" w:rsidRPr="009017BA" w:rsidRDefault="009017BA" w:rsidP="001D75EA">
      <w:pPr>
        <w:spacing w:before="240" w:after="0" w:line="240" w:lineRule="auto"/>
        <w:rPr>
          <w:rFonts w:ascii="Times New Roman" w:hAnsi="Times New Roman" w:cs="Times New Roman"/>
          <w:sz w:val="24"/>
          <w:szCs w:val="24"/>
        </w:rPr>
      </w:pPr>
      <w:r w:rsidRPr="009017BA">
        <w:rPr>
          <w:rFonts w:ascii="Times New Roman" w:hAnsi="Times New Roman" w:cs="Times New Roman"/>
          <w:sz w:val="24"/>
          <w:szCs w:val="24"/>
        </w:rPr>
        <w:t>OLIVEIRA, Dalila Andrade</w:t>
      </w:r>
      <w:r w:rsidR="001D75EA" w:rsidRPr="009017BA">
        <w:rPr>
          <w:rFonts w:ascii="Times New Roman" w:hAnsi="Times New Roman" w:cs="Times New Roman"/>
          <w:sz w:val="24"/>
          <w:szCs w:val="24"/>
        </w:rPr>
        <w:t xml:space="preserve">. </w:t>
      </w:r>
      <w:r w:rsidR="001D75EA" w:rsidRPr="009017BA">
        <w:rPr>
          <w:rFonts w:ascii="Times New Roman" w:hAnsi="Times New Roman" w:cs="Times New Roman"/>
          <w:b/>
          <w:sz w:val="24"/>
          <w:szCs w:val="24"/>
        </w:rPr>
        <w:t>Entrevista</w:t>
      </w:r>
      <w:r w:rsidR="001D75EA" w:rsidRPr="009017BA">
        <w:rPr>
          <w:rFonts w:ascii="Times New Roman" w:hAnsi="Times New Roman" w:cs="Times New Roman"/>
          <w:sz w:val="24"/>
          <w:szCs w:val="24"/>
        </w:rPr>
        <w:t xml:space="preserve">: a saúde do profissional e as condições de trabalho. Revista Retratos da Escola, Brasília, DF, v. 6, n. 11, p. 301-313, jul./dez. 2012. Disponível </w:t>
      </w:r>
      <w:r w:rsidR="001D75EA" w:rsidRPr="009017BA">
        <w:rPr>
          <w:rFonts w:ascii="Times New Roman" w:hAnsi="Times New Roman" w:cs="Times New Roman"/>
          <w:sz w:val="24"/>
          <w:szCs w:val="24"/>
        </w:rPr>
        <w:lastRenderedPageBreak/>
        <w:t xml:space="preserve">em: </w:t>
      </w:r>
      <w:hyperlink r:id="rId35" w:history="1">
        <w:r w:rsidR="001D75EA" w:rsidRPr="009017BA">
          <w:rPr>
            <w:rStyle w:val="Hyperlink"/>
            <w:rFonts w:ascii="Times New Roman" w:hAnsi="Times New Roman" w:cs="Times New Roman"/>
            <w:color w:val="auto"/>
            <w:sz w:val="24"/>
            <w:szCs w:val="24"/>
          </w:rPr>
          <w:t>http://retratosdaescola.emnuvens.com.br/rde/article/viewFile/211/399</w:t>
        </w:r>
      </w:hyperlink>
      <w:r w:rsidR="001D75EA" w:rsidRPr="009017BA">
        <w:rPr>
          <w:rFonts w:ascii="Times New Roman" w:hAnsi="Times New Roman" w:cs="Times New Roman"/>
          <w:sz w:val="24"/>
          <w:szCs w:val="24"/>
        </w:rPr>
        <w:t>. Acesso em 20 dez 2019.</w:t>
      </w:r>
    </w:p>
    <w:p w14:paraId="7AA7096A" w14:textId="77777777" w:rsidR="001D75EA" w:rsidRPr="009017BA" w:rsidRDefault="001D75EA" w:rsidP="001D75EA">
      <w:pPr>
        <w:spacing w:before="240" w:after="0" w:line="240" w:lineRule="auto"/>
        <w:rPr>
          <w:rStyle w:val="Hyperlink"/>
          <w:rFonts w:ascii="Times New Roman" w:hAnsi="Times New Roman" w:cs="Times New Roman"/>
          <w:color w:val="auto"/>
          <w:sz w:val="24"/>
          <w:szCs w:val="24"/>
        </w:rPr>
      </w:pPr>
      <w:r w:rsidRPr="009017BA">
        <w:rPr>
          <w:rFonts w:ascii="Times New Roman" w:hAnsi="Times New Roman" w:cs="Times New Roman"/>
          <w:sz w:val="24"/>
          <w:szCs w:val="24"/>
        </w:rPr>
        <w:t xml:space="preserve">OMS. </w:t>
      </w:r>
      <w:r w:rsidRPr="009017BA">
        <w:rPr>
          <w:rFonts w:ascii="Times New Roman" w:hAnsi="Times New Roman" w:cs="Times New Roman"/>
          <w:b/>
          <w:bCs/>
          <w:sz w:val="24"/>
          <w:szCs w:val="24"/>
        </w:rPr>
        <w:t xml:space="preserve">Constituição da Organização Mundial de Saúde OMS. </w:t>
      </w:r>
      <w:r w:rsidRPr="009017BA">
        <w:rPr>
          <w:rFonts w:ascii="Times New Roman" w:hAnsi="Times New Roman" w:cs="Times New Roman"/>
          <w:sz w:val="24"/>
          <w:szCs w:val="24"/>
        </w:rPr>
        <w:t xml:space="preserve">1946. Disponível em:  </w:t>
      </w:r>
      <w:hyperlink r:id="rId36" w:history="1">
        <w:r w:rsidRPr="009017BA">
          <w:rPr>
            <w:rStyle w:val="Hyperlink"/>
            <w:rFonts w:ascii="Times New Roman" w:hAnsi="Times New Roman" w:cs="Times New Roman"/>
            <w:color w:val="auto"/>
            <w:sz w:val="24"/>
            <w:szCs w:val="24"/>
          </w:rPr>
          <w:t>http://www.direitoshumanos.usp.br/index.php/OMS-Organiza%C3%A7%C3%A3o-Mundial-da-Sa%C3%BAde/constituicao-da-organizacao-mundial-da-saude-omswho.html</w:t>
        </w:r>
      </w:hyperlink>
      <w:r w:rsidRPr="009017BA">
        <w:rPr>
          <w:rStyle w:val="Hyperlink"/>
          <w:rFonts w:ascii="Times New Roman" w:hAnsi="Times New Roman" w:cs="Times New Roman"/>
          <w:color w:val="auto"/>
          <w:sz w:val="24"/>
          <w:szCs w:val="24"/>
          <w:u w:val="none"/>
        </w:rPr>
        <w:t xml:space="preserve">. Acesso em 01 </w:t>
      </w:r>
      <w:proofErr w:type="spellStart"/>
      <w:r w:rsidRPr="009017BA">
        <w:rPr>
          <w:rStyle w:val="Hyperlink"/>
          <w:rFonts w:ascii="Times New Roman" w:hAnsi="Times New Roman" w:cs="Times New Roman"/>
          <w:color w:val="auto"/>
          <w:sz w:val="24"/>
          <w:szCs w:val="24"/>
          <w:u w:val="none"/>
        </w:rPr>
        <w:t>fev</w:t>
      </w:r>
      <w:proofErr w:type="spellEnd"/>
      <w:r w:rsidRPr="009017BA">
        <w:rPr>
          <w:rStyle w:val="Hyperlink"/>
          <w:rFonts w:ascii="Times New Roman" w:hAnsi="Times New Roman" w:cs="Times New Roman"/>
          <w:color w:val="auto"/>
          <w:sz w:val="24"/>
          <w:szCs w:val="24"/>
          <w:u w:val="none"/>
        </w:rPr>
        <w:t xml:space="preserve"> 2020.</w:t>
      </w:r>
    </w:p>
    <w:p w14:paraId="75212768" w14:textId="77777777" w:rsidR="001D75EA" w:rsidRPr="009017BA" w:rsidRDefault="001D75EA" w:rsidP="001D75EA">
      <w:pPr>
        <w:spacing w:before="240" w:after="0" w:line="240" w:lineRule="auto"/>
        <w:rPr>
          <w:rFonts w:ascii="Times New Roman" w:hAnsi="Times New Roman" w:cs="Times New Roman"/>
          <w:sz w:val="24"/>
          <w:szCs w:val="24"/>
        </w:rPr>
      </w:pPr>
      <w:r w:rsidRPr="009017BA">
        <w:rPr>
          <w:rFonts w:ascii="Times New Roman" w:hAnsi="Times New Roman" w:cs="Times New Roman"/>
          <w:sz w:val="24"/>
          <w:szCs w:val="24"/>
        </w:rPr>
        <w:t xml:space="preserve">ONU. </w:t>
      </w:r>
      <w:r w:rsidRPr="009017BA">
        <w:rPr>
          <w:rFonts w:ascii="Times New Roman" w:hAnsi="Times New Roman" w:cs="Times New Roman"/>
          <w:b/>
          <w:bCs/>
          <w:sz w:val="24"/>
          <w:szCs w:val="24"/>
        </w:rPr>
        <w:t>Convenção da ONU de 21 de dezembro de 1965:</w:t>
      </w:r>
      <w:r w:rsidRPr="009017BA">
        <w:rPr>
          <w:rFonts w:ascii="Times New Roman" w:hAnsi="Times New Roman" w:cs="Times New Roman"/>
          <w:sz w:val="24"/>
          <w:szCs w:val="24"/>
        </w:rPr>
        <w:t xml:space="preserve"> Sobre a eliminação de todas as formas de discriminação racial. Disponível em: </w:t>
      </w:r>
      <w:hyperlink r:id="rId37" w:history="1">
        <w:r w:rsidRPr="009017BA">
          <w:rPr>
            <w:rStyle w:val="Hyperlink"/>
            <w:rFonts w:ascii="Times New Roman" w:hAnsi="Times New Roman" w:cs="Times New Roman"/>
            <w:color w:val="auto"/>
            <w:sz w:val="24"/>
            <w:szCs w:val="24"/>
          </w:rPr>
          <w:t>http://www.mpf.mp.br/atuacao-tematica/ccr6/documentos-e-publicacoes/legislacao/legislacao-docs/quilombola/convencao.pdf</w:t>
        </w:r>
      </w:hyperlink>
      <w:r w:rsidRPr="009017BA">
        <w:rPr>
          <w:rFonts w:ascii="Times New Roman" w:hAnsi="Times New Roman" w:cs="Times New Roman"/>
          <w:sz w:val="24"/>
          <w:szCs w:val="24"/>
        </w:rPr>
        <w:t xml:space="preserve">. Acesso em 10 </w:t>
      </w:r>
      <w:proofErr w:type="spellStart"/>
      <w:r w:rsidRPr="009017BA">
        <w:rPr>
          <w:rFonts w:ascii="Times New Roman" w:hAnsi="Times New Roman" w:cs="Times New Roman"/>
          <w:sz w:val="24"/>
          <w:szCs w:val="24"/>
        </w:rPr>
        <w:t>jan</w:t>
      </w:r>
      <w:proofErr w:type="spellEnd"/>
      <w:r w:rsidRPr="009017BA">
        <w:rPr>
          <w:rFonts w:ascii="Times New Roman" w:hAnsi="Times New Roman" w:cs="Times New Roman"/>
          <w:sz w:val="24"/>
          <w:szCs w:val="24"/>
        </w:rPr>
        <w:t xml:space="preserve"> 2020.</w:t>
      </w:r>
    </w:p>
    <w:p w14:paraId="13F1C362" w14:textId="77777777" w:rsidR="001D75EA" w:rsidRPr="009017BA" w:rsidRDefault="001D75EA" w:rsidP="001D75EA">
      <w:pPr>
        <w:spacing w:before="240" w:after="0" w:line="240" w:lineRule="auto"/>
        <w:rPr>
          <w:rFonts w:ascii="Times New Roman" w:hAnsi="Times New Roman" w:cs="Times New Roman"/>
          <w:sz w:val="24"/>
          <w:szCs w:val="24"/>
        </w:rPr>
      </w:pPr>
      <w:r w:rsidRPr="009017BA">
        <w:rPr>
          <w:rFonts w:ascii="Times New Roman" w:hAnsi="Times New Roman" w:cs="Times New Roman"/>
          <w:sz w:val="24"/>
          <w:szCs w:val="24"/>
        </w:rPr>
        <w:t xml:space="preserve">SILVA, Jorge Luiz Lima da. </w:t>
      </w:r>
      <w:r w:rsidRPr="009017BA">
        <w:rPr>
          <w:rFonts w:ascii="Times New Roman" w:hAnsi="Times New Roman" w:cs="Times New Roman"/>
          <w:b/>
          <w:bCs/>
          <w:sz w:val="24"/>
          <w:szCs w:val="24"/>
        </w:rPr>
        <w:t>O processo saúde-doença e sua importância para a promoção da saúde</w:t>
      </w:r>
      <w:r w:rsidRPr="009017BA">
        <w:rPr>
          <w:rFonts w:ascii="Times New Roman" w:hAnsi="Times New Roman" w:cs="Times New Roman"/>
          <w:sz w:val="24"/>
          <w:szCs w:val="24"/>
        </w:rPr>
        <w:t xml:space="preserve">. Revista informe-se em promoção da saúde, v. 2, n. 1. 2006. p. 03-05. Disponível em: </w:t>
      </w:r>
      <w:hyperlink r:id="rId38" w:history="1">
        <w:r w:rsidRPr="009017BA">
          <w:rPr>
            <w:rStyle w:val="Hyperlink"/>
            <w:rFonts w:ascii="Times New Roman" w:hAnsi="Times New Roman" w:cs="Times New Roman"/>
            <w:color w:val="auto"/>
            <w:sz w:val="24"/>
            <w:szCs w:val="24"/>
          </w:rPr>
          <w:t>http://www.professores.uff.br/jorge/wp-content/uploads/sites/141/2017/10/o-process.pdf</w:t>
        </w:r>
      </w:hyperlink>
      <w:r w:rsidRPr="009017BA">
        <w:rPr>
          <w:rFonts w:ascii="Times New Roman" w:hAnsi="Times New Roman" w:cs="Times New Roman"/>
          <w:sz w:val="24"/>
          <w:szCs w:val="24"/>
        </w:rPr>
        <w:t xml:space="preserve">. Acesso em 12 </w:t>
      </w:r>
      <w:proofErr w:type="spellStart"/>
      <w:r w:rsidRPr="009017BA">
        <w:rPr>
          <w:rFonts w:ascii="Times New Roman" w:hAnsi="Times New Roman" w:cs="Times New Roman"/>
          <w:sz w:val="24"/>
          <w:szCs w:val="24"/>
        </w:rPr>
        <w:t>fev</w:t>
      </w:r>
      <w:proofErr w:type="spellEnd"/>
      <w:r w:rsidRPr="009017BA">
        <w:rPr>
          <w:rFonts w:ascii="Times New Roman" w:hAnsi="Times New Roman" w:cs="Times New Roman"/>
          <w:sz w:val="24"/>
          <w:szCs w:val="24"/>
        </w:rPr>
        <w:t xml:space="preserve"> 2020.</w:t>
      </w:r>
    </w:p>
    <w:p w14:paraId="3CE15128" w14:textId="77777777" w:rsidR="001D75EA" w:rsidRPr="009017BA" w:rsidRDefault="001D75EA" w:rsidP="001D75EA">
      <w:pPr>
        <w:spacing w:before="240" w:after="0" w:line="240" w:lineRule="auto"/>
        <w:rPr>
          <w:rFonts w:ascii="Times New Roman" w:hAnsi="Times New Roman" w:cs="Times New Roman"/>
          <w:sz w:val="24"/>
          <w:szCs w:val="24"/>
        </w:rPr>
      </w:pPr>
      <w:r w:rsidRPr="009017BA">
        <w:rPr>
          <w:rFonts w:ascii="Times New Roman" w:hAnsi="Times New Roman" w:cs="Times New Roman"/>
          <w:sz w:val="24"/>
          <w:szCs w:val="24"/>
        </w:rPr>
        <w:t xml:space="preserve">VARELA, Drauzio. </w:t>
      </w:r>
      <w:r w:rsidRPr="009017BA">
        <w:rPr>
          <w:rFonts w:ascii="Times New Roman" w:hAnsi="Times New Roman" w:cs="Times New Roman"/>
          <w:b/>
          <w:bCs/>
          <w:sz w:val="24"/>
          <w:szCs w:val="24"/>
        </w:rPr>
        <w:t xml:space="preserve">Síndrome de </w:t>
      </w:r>
      <w:r w:rsidRPr="009017BA">
        <w:rPr>
          <w:rFonts w:ascii="Times New Roman" w:hAnsi="Times New Roman" w:cs="Times New Roman"/>
          <w:b/>
          <w:bCs/>
          <w:i/>
          <w:iCs/>
          <w:sz w:val="24"/>
          <w:szCs w:val="24"/>
        </w:rPr>
        <w:t>Burnout</w:t>
      </w:r>
      <w:r w:rsidRPr="009017BA">
        <w:rPr>
          <w:rFonts w:ascii="Times New Roman" w:hAnsi="Times New Roman" w:cs="Times New Roman"/>
          <w:sz w:val="24"/>
          <w:szCs w:val="24"/>
        </w:rPr>
        <w:t xml:space="preserve">. 2019. Disponível em: </w:t>
      </w:r>
      <w:hyperlink r:id="rId39" w:history="1">
        <w:r w:rsidRPr="009017BA">
          <w:rPr>
            <w:rStyle w:val="Hyperlink"/>
            <w:rFonts w:ascii="Times New Roman" w:hAnsi="Times New Roman" w:cs="Times New Roman"/>
            <w:color w:val="auto"/>
            <w:sz w:val="24"/>
            <w:szCs w:val="24"/>
          </w:rPr>
          <w:t>http://staging.drauziovarella.nousk.com.br/doencas-e-sintomas/sindrome-de-burnout-esgotamento-profissional/</w:t>
        </w:r>
      </w:hyperlink>
      <w:r w:rsidRPr="009017BA">
        <w:rPr>
          <w:rFonts w:ascii="Times New Roman" w:hAnsi="Times New Roman" w:cs="Times New Roman"/>
          <w:sz w:val="24"/>
          <w:szCs w:val="24"/>
        </w:rPr>
        <w:t xml:space="preserve">. Acesso em 12 </w:t>
      </w:r>
      <w:proofErr w:type="spellStart"/>
      <w:r w:rsidRPr="009017BA">
        <w:rPr>
          <w:rFonts w:ascii="Times New Roman" w:hAnsi="Times New Roman" w:cs="Times New Roman"/>
          <w:sz w:val="24"/>
          <w:szCs w:val="24"/>
        </w:rPr>
        <w:t>fev</w:t>
      </w:r>
      <w:proofErr w:type="spellEnd"/>
      <w:r w:rsidRPr="009017BA">
        <w:rPr>
          <w:rFonts w:ascii="Times New Roman" w:hAnsi="Times New Roman" w:cs="Times New Roman"/>
          <w:sz w:val="24"/>
          <w:szCs w:val="24"/>
        </w:rPr>
        <w:t xml:space="preserve"> 2020.</w:t>
      </w:r>
    </w:p>
    <w:sectPr w:rsidR="001D75EA" w:rsidRPr="009017BA" w:rsidSect="004B19ED">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9729A" w14:textId="77777777" w:rsidR="00926BE6" w:rsidRDefault="00926BE6" w:rsidP="000D12D4">
      <w:pPr>
        <w:spacing w:after="0" w:line="240" w:lineRule="auto"/>
      </w:pPr>
      <w:r>
        <w:separator/>
      </w:r>
    </w:p>
  </w:endnote>
  <w:endnote w:type="continuationSeparator" w:id="0">
    <w:p w14:paraId="2A6B4423" w14:textId="77777777" w:rsidR="00926BE6" w:rsidRDefault="00926BE6" w:rsidP="000D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CCEB3" w14:textId="77777777" w:rsidR="00926BE6" w:rsidRDefault="00926BE6" w:rsidP="000D12D4">
      <w:pPr>
        <w:spacing w:after="0" w:line="240" w:lineRule="auto"/>
      </w:pPr>
      <w:r>
        <w:separator/>
      </w:r>
    </w:p>
  </w:footnote>
  <w:footnote w:type="continuationSeparator" w:id="0">
    <w:p w14:paraId="6DD95246" w14:textId="77777777" w:rsidR="00926BE6" w:rsidRDefault="00926BE6" w:rsidP="000D1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F1CAC"/>
    <w:multiLevelType w:val="hybridMultilevel"/>
    <w:tmpl w:val="F454DE7C"/>
    <w:lvl w:ilvl="0" w:tplc="3E62980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52FF467C"/>
    <w:multiLevelType w:val="hybridMultilevel"/>
    <w:tmpl w:val="9DCE6D76"/>
    <w:lvl w:ilvl="0" w:tplc="D3CE02F4">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96"/>
    <w:rsid w:val="00000F34"/>
    <w:rsid w:val="00003D5E"/>
    <w:rsid w:val="00003D81"/>
    <w:rsid w:val="00007996"/>
    <w:rsid w:val="000079B4"/>
    <w:rsid w:val="0001125A"/>
    <w:rsid w:val="00012308"/>
    <w:rsid w:val="000153A5"/>
    <w:rsid w:val="000155C4"/>
    <w:rsid w:val="00017088"/>
    <w:rsid w:val="00020C78"/>
    <w:rsid w:val="00024838"/>
    <w:rsid w:val="00024FA7"/>
    <w:rsid w:val="0003255A"/>
    <w:rsid w:val="00037BF3"/>
    <w:rsid w:val="00041404"/>
    <w:rsid w:val="00046EBD"/>
    <w:rsid w:val="0005668D"/>
    <w:rsid w:val="00060532"/>
    <w:rsid w:val="0006188A"/>
    <w:rsid w:val="000629CA"/>
    <w:rsid w:val="00062F2C"/>
    <w:rsid w:val="00063144"/>
    <w:rsid w:val="0006695D"/>
    <w:rsid w:val="00067A26"/>
    <w:rsid w:val="00076D06"/>
    <w:rsid w:val="00080823"/>
    <w:rsid w:val="00084288"/>
    <w:rsid w:val="00084B84"/>
    <w:rsid w:val="0009102B"/>
    <w:rsid w:val="00095289"/>
    <w:rsid w:val="000A0D7E"/>
    <w:rsid w:val="000A25A8"/>
    <w:rsid w:val="000B44F3"/>
    <w:rsid w:val="000B560B"/>
    <w:rsid w:val="000B6E24"/>
    <w:rsid w:val="000C4F72"/>
    <w:rsid w:val="000D1115"/>
    <w:rsid w:val="000D12D4"/>
    <w:rsid w:val="000D2F0E"/>
    <w:rsid w:val="000D6908"/>
    <w:rsid w:val="000E2C3A"/>
    <w:rsid w:val="000E320D"/>
    <w:rsid w:val="000E33CF"/>
    <w:rsid w:val="000E7C0A"/>
    <w:rsid w:val="000F638F"/>
    <w:rsid w:val="00100874"/>
    <w:rsid w:val="0010139F"/>
    <w:rsid w:val="001017A9"/>
    <w:rsid w:val="00105CC2"/>
    <w:rsid w:val="00106D4E"/>
    <w:rsid w:val="001172FE"/>
    <w:rsid w:val="00117CF6"/>
    <w:rsid w:val="00122898"/>
    <w:rsid w:val="00123D71"/>
    <w:rsid w:val="0013254A"/>
    <w:rsid w:val="001454EC"/>
    <w:rsid w:val="00150554"/>
    <w:rsid w:val="00150C45"/>
    <w:rsid w:val="00153614"/>
    <w:rsid w:val="0016216B"/>
    <w:rsid w:val="00162C54"/>
    <w:rsid w:val="001714FC"/>
    <w:rsid w:val="001748C4"/>
    <w:rsid w:val="00174C13"/>
    <w:rsid w:val="00176EA5"/>
    <w:rsid w:val="00180CCB"/>
    <w:rsid w:val="001835C2"/>
    <w:rsid w:val="00186BCC"/>
    <w:rsid w:val="00186CF7"/>
    <w:rsid w:val="00191333"/>
    <w:rsid w:val="00193BA3"/>
    <w:rsid w:val="00197B7A"/>
    <w:rsid w:val="001A04B8"/>
    <w:rsid w:val="001A3D49"/>
    <w:rsid w:val="001A69C4"/>
    <w:rsid w:val="001B6B84"/>
    <w:rsid w:val="001C3244"/>
    <w:rsid w:val="001D097E"/>
    <w:rsid w:val="001D2DF6"/>
    <w:rsid w:val="001D75EA"/>
    <w:rsid w:val="001E058E"/>
    <w:rsid w:val="001F0C61"/>
    <w:rsid w:val="001F18D4"/>
    <w:rsid w:val="001F2A7E"/>
    <w:rsid w:val="001F6E57"/>
    <w:rsid w:val="00200502"/>
    <w:rsid w:val="002040A0"/>
    <w:rsid w:val="00207593"/>
    <w:rsid w:val="002129F6"/>
    <w:rsid w:val="00212C4D"/>
    <w:rsid w:val="00213B52"/>
    <w:rsid w:val="00215CAA"/>
    <w:rsid w:val="00216EF2"/>
    <w:rsid w:val="0022350B"/>
    <w:rsid w:val="00231A52"/>
    <w:rsid w:val="00241C42"/>
    <w:rsid w:val="0024443D"/>
    <w:rsid w:val="00244A86"/>
    <w:rsid w:val="00245964"/>
    <w:rsid w:val="00256F9A"/>
    <w:rsid w:val="00264EEB"/>
    <w:rsid w:val="002653AB"/>
    <w:rsid w:val="00265706"/>
    <w:rsid w:val="00273C91"/>
    <w:rsid w:val="00276393"/>
    <w:rsid w:val="0027718A"/>
    <w:rsid w:val="002800C6"/>
    <w:rsid w:val="00284991"/>
    <w:rsid w:val="00294623"/>
    <w:rsid w:val="00296FA4"/>
    <w:rsid w:val="0029780B"/>
    <w:rsid w:val="002A4863"/>
    <w:rsid w:val="002B09A4"/>
    <w:rsid w:val="002B37E2"/>
    <w:rsid w:val="002B3AE8"/>
    <w:rsid w:val="002B43D7"/>
    <w:rsid w:val="002B5EAB"/>
    <w:rsid w:val="002B700D"/>
    <w:rsid w:val="002B7E24"/>
    <w:rsid w:val="002C2D79"/>
    <w:rsid w:val="002C48A5"/>
    <w:rsid w:val="002C74D1"/>
    <w:rsid w:val="002E11D3"/>
    <w:rsid w:val="002E5864"/>
    <w:rsid w:val="002F1284"/>
    <w:rsid w:val="002F320E"/>
    <w:rsid w:val="002F46FB"/>
    <w:rsid w:val="002F6BA7"/>
    <w:rsid w:val="002F7A5B"/>
    <w:rsid w:val="00305AFF"/>
    <w:rsid w:val="00316B53"/>
    <w:rsid w:val="0032083E"/>
    <w:rsid w:val="003218C6"/>
    <w:rsid w:val="00340153"/>
    <w:rsid w:val="0034532E"/>
    <w:rsid w:val="00345AAF"/>
    <w:rsid w:val="0035021C"/>
    <w:rsid w:val="00351F18"/>
    <w:rsid w:val="00363346"/>
    <w:rsid w:val="003644B5"/>
    <w:rsid w:val="003652A6"/>
    <w:rsid w:val="003670DA"/>
    <w:rsid w:val="0037110C"/>
    <w:rsid w:val="00373B6D"/>
    <w:rsid w:val="00373D16"/>
    <w:rsid w:val="00376A53"/>
    <w:rsid w:val="00385FFB"/>
    <w:rsid w:val="00386913"/>
    <w:rsid w:val="00387129"/>
    <w:rsid w:val="00394802"/>
    <w:rsid w:val="003C57DE"/>
    <w:rsid w:val="003D56DC"/>
    <w:rsid w:val="003F344C"/>
    <w:rsid w:val="00401D28"/>
    <w:rsid w:val="00402827"/>
    <w:rsid w:val="00403AA2"/>
    <w:rsid w:val="00404CE9"/>
    <w:rsid w:val="00405F71"/>
    <w:rsid w:val="004065BC"/>
    <w:rsid w:val="004277EE"/>
    <w:rsid w:val="00430BDD"/>
    <w:rsid w:val="00435801"/>
    <w:rsid w:val="0044143E"/>
    <w:rsid w:val="00451BA3"/>
    <w:rsid w:val="00452564"/>
    <w:rsid w:val="00454C88"/>
    <w:rsid w:val="00454D94"/>
    <w:rsid w:val="00456B1C"/>
    <w:rsid w:val="00457D08"/>
    <w:rsid w:val="004620E4"/>
    <w:rsid w:val="004621E8"/>
    <w:rsid w:val="00462F23"/>
    <w:rsid w:val="00464A4E"/>
    <w:rsid w:val="00470D88"/>
    <w:rsid w:val="0047676D"/>
    <w:rsid w:val="004816E6"/>
    <w:rsid w:val="00482F31"/>
    <w:rsid w:val="004853DA"/>
    <w:rsid w:val="00485A9C"/>
    <w:rsid w:val="00492734"/>
    <w:rsid w:val="00492DED"/>
    <w:rsid w:val="004951B8"/>
    <w:rsid w:val="00496512"/>
    <w:rsid w:val="004A0E1D"/>
    <w:rsid w:val="004A24EF"/>
    <w:rsid w:val="004A659C"/>
    <w:rsid w:val="004B19ED"/>
    <w:rsid w:val="004C03BB"/>
    <w:rsid w:val="004C635D"/>
    <w:rsid w:val="004C7293"/>
    <w:rsid w:val="004D0AFC"/>
    <w:rsid w:val="004D56D8"/>
    <w:rsid w:val="004E4C35"/>
    <w:rsid w:val="004F427B"/>
    <w:rsid w:val="00506191"/>
    <w:rsid w:val="00506264"/>
    <w:rsid w:val="0051265E"/>
    <w:rsid w:val="00515564"/>
    <w:rsid w:val="00522373"/>
    <w:rsid w:val="005232B8"/>
    <w:rsid w:val="00526377"/>
    <w:rsid w:val="0053655C"/>
    <w:rsid w:val="00542370"/>
    <w:rsid w:val="005440D8"/>
    <w:rsid w:val="005446C7"/>
    <w:rsid w:val="00547225"/>
    <w:rsid w:val="00551DAF"/>
    <w:rsid w:val="00555150"/>
    <w:rsid w:val="00563AC4"/>
    <w:rsid w:val="00563CE8"/>
    <w:rsid w:val="00565452"/>
    <w:rsid w:val="00570C68"/>
    <w:rsid w:val="00577ABE"/>
    <w:rsid w:val="00577AC9"/>
    <w:rsid w:val="0059103B"/>
    <w:rsid w:val="00591634"/>
    <w:rsid w:val="00595590"/>
    <w:rsid w:val="005A011C"/>
    <w:rsid w:val="005A330B"/>
    <w:rsid w:val="005A471A"/>
    <w:rsid w:val="005B1B41"/>
    <w:rsid w:val="005B1B6E"/>
    <w:rsid w:val="005B5B9F"/>
    <w:rsid w:val="005C1507"/>
    <w:rsid w:val="005D0FEC"/>
    <w:rsid w:val="005D3355"/>
    <w:rsid w:val="005E5C73"/>
    <w:rsid w:val="005E6927"/>
    <w:rsid w:val="005F098B"/>
    <w:rsid w:val="005F609D"/>
    <w:rsid w:val="005F7E8B"/>
    <w:rsid w:val="00606F24"/>
    <w:rsid w:val="00610383"/>
    <w:rsid w:val="00613171"/>
    <w:rsid w:val="0061569E"/>
    <w:rsid w:val="00620534"/>
    <w:rsid w:val="0062185A"/>
    <w:rsid w:val="00625DBA"/>
    <w:rsid w:val="006269E7"/>
    <w:rsid w:val="006277CE"/>
    <w:rsid w:val="00633F1C"/>
    <w:rsid w:val="00636EB8"/>
    <w:rsid w:val="006419FE"/>
    <w:rsid w:val="00645F62"/>
    <w:rsid w:val="0064776E"/>
    <w:rsid w:val="0065044E"/>
    <w:rsid w:val="00650734"/>
    <w:rsid w:val="00652423"/>
    <w:rsid w:val="00661CB8"/>
    <w:rsid w:val="00664129"/>
    <w:rsid w:val="00671EFE"/>
    <w:rsid w:val="00675E4D"/>
    <w:rsid w:val="00680673"/>
    <w:rsid w:val="00681F2A"/>
    <w:rsid w:val="0068495A"/>
    <w:rsid w:val="00691E42"/>
    <w:rsid w:val="0069427F"/>
    <w:rsid w:val="006A0646"/>
    <w:rsid w:val="006A08A3"/>
    <w:rsid w:val="006B22D3"/>
    <w:rsid w:val="006B2698"/>
    <w:rsid w:val="006B55B1"/>
    <w:rsid w:val="006B6FB5"/>
    <w:rsid w:val="006D001A"/>
    <w:rsid w:val="006E6641"/>
    <w:rsid w:val="006F22BA"/>
    <w:rsid w:val="006F338D"/>
    <w:rsid w:val="00706AD9"/>
    <w:rsid w:val="00711715"/>
    <w:rsid w:val="00713CCD"/>
    <w:rsid w:val="0071611E"/>
    <w:rsid w:val="007262BB"/>
    <w:rsid w:val="00737C62"/>
    <w:rsid w:val="00744F03"/>
    <w:rsid w:val="00753A40"/>
    <w:rsid w:val="007613A1"/>
    <w:rsid w:val="00763F80"/>
    <w:rsid w:val="00764A5E"/>
    <w:rsid w:val="00765E3F"/>
    <w:rsid w:val="007722E4"/>
    <w:rsid w:val="00777DC2"/>
    <w:rsid w:val="00780B6F"/>
    <w:rsid w:val="00781832"/>
    <w:rsid w:val="00782EDA"/>
    <w:rsid w:val="00786E72"/>
    <w:rsid w:val="00787337"/>
    <w:rsid w:val="00791961"/>
    <w:rsid w:val="00794848"/>
    <w:rsid w:val="00797644"/>
    <w:rsid w:val="007A036A"/>
    <w:rsid w:val="007A397B"/>
    <w:rsid w:val="007A674C"/>
    <w:rsid w:val="007B115F"/>
    <w:rsid w:val="007B5FF7"/>
    <w:rsid w:val="007C4BB5"/>
    <w:rsid w:val="007C5C94"/>
    <w:rsid w:val="007C6232"/>
    <w:rsid w:val="007E5878"/>
    <w:rsid w:val="007F419F"/>
    <w:rsid w:val="007F53D3"/>
    <w:rsid w:val="00804508"/>
    <w:rsid w:val="00807600"/>
    <w:rsid w:val="00822677"/>
    <w:rsid w:val="00824489"/>
    <w:rsid w:val="00830203"/>
    <w:rsid w:val="008311CD"/>
    <w:rsid w:val="00834D49"/>
    <w:rsid w:val="008454F8"/>
    <w:rsid w:val="00846D1F"/>
    <w:rsid w:val="008477CA"/>
    <w:rsid w:val="00856C88"/>
    <w:rsid w:val="00857465"/>
    <w:rsid w:val="008642BC"/>
    <w:rsid w:val="00865409"/>
    <w:rsid w:val="00865677"/>
    <w:rsid w:val="00872C7B"/>
    <w:rsid w:val="008744CB"/>
    <w:rsid w:val="00881BC0"/>
    <w:rsid w:val="00882E2B"/>
    <w:rsid w:val="00883932"/>
    <w:rsid w:val="00886FCD"/>
    <w:rsid w:val="00891F53"/>
    <w:rsid w:val="008A2C4C"/>
    <w:rsid w:val="008B1CE0"/>
    <w:rsid w:val="008C1C51"/>
    <w:rsid w:val="008C3748"/>
    <w:rsid w:val="008D5C19"/>
    <w:rsid w:val="008D5FBC"/>
    <w:rsid w:val="008E440C"/>
    <w:rsid w:val="009017BA"/>
    <w:rsid w:val="00902892"/>
    <w:rsid w:val="00903E31"/>
    <w:rsid w:val="00906205"/>
    <w:rsid w:val="00911907"/>
    <w:rsid w:val="00915F73"/>
    <w:rsid w:val="009161AD"/>
    <w:rsid w:val="00917B6E"/>
    <w:rsid w:val="009211AE"/>
    <w:rsid w:val="0092236E"/>
    <w:rsid w:val="00923F26"/>
    <w:rsid w:val="0092416F"/>
    <w:rsid w:val="00926BE6"/>
    <w:rsid w:val="0093101C"/>
    <w:rsid w:val="00932778"/>
    <w:rsid w:val="00933865"/>
    <w:rsid w:val="009347F2"/>
    <w:rsid w:val="00935DB3"/>
    <w:rsid w:val="0094093B"/>
    <w:rsid w:val="00941578"/>
    <w:rsid w:val="00945853"/>
    <w:rsid w:val="00952B70"/>
    <w:rsid w:val="0095424A"/>
    <w:rsid w:val="009560DC"/>
    <w:rsid w:val="00961212"/>
    <w:rsid w:val="009624E8"/>
    <w:rsid w:val="00965E7E"/>
    <w:rsid w:val="00975F06"/>
    <w:rsid w:val="009804B7"/>
    <w:rsid w:val="0098180F"/>
    <w:rsid w:val="00982714"/>
    <w:rsid w:val="00984D55"/>
    <w:rsid w:val="00985809"/>
    <w:rsid w:val="009940AE"/>
    <w:rsid w:val="00996FF6"/>
    <w:rsid w:val="009B2500"/>
    <w:rsid w:val="009C0C61"/>
    <w:rsid w:val="009C475E"/>
    <w:rsid w:val="009C48C4"/>
    <w:rsid w:val="009C6F58"/>
    <w:rsid w:val="009D1D73"/>
    <w:rsid w:val="009E3024"/>
    <w:rsid w:val="009E541F"/>
    <w:rsid w:val="009E688B"/>
    <w:rsid w:val="009F2C81"/>
    <w:rsid w:val="009F49AE"/>
    <w:rsid w:val="009F7EE8"/>
    <w:rsid w:val="00A002F5"/>
    <w:rsid w:val="00A101C3"/>
    <w:rsid w:val="00A10905"/>
    <w:rsid w:val="00A11AD9"/>
    <w:rsid w:val="00A1700B"/>
    <w:rsid w:val="00A27CDC"/>
    <w:rsid w:val="00A31C42"/>
    <w:rsid w:val="00A32D48"/>
    <w:rsid w:val="00A35F2B"/>
    <w:rsid w:val="00A363FE"/>
    <w:rsid w:val="00A37A1C"/>
    <w:rsid w:val="00A50F1C"/>
    <w:rsid w:val="00A51497"/>
    <w:rsid w:val="00A52846"/>
    <w:rsid w:val="00A545D3"/>
    <w:rsid w:val="00A572E4"/>
    <w:rsid w:val="00A61C20"/>
    <w:rsid w:val="00A625A0"/>
    <w:rsid w:val="00A65555"/>
    <w:rsid w:val="00A81C1F"/>
    <w:rsid w:val="00A87629"/>
    <w:rsid w:val="00AA0114"/>
    <w:rsid w:val="00AA02C7"/>
    <w:rsid w:val="00AA073D"/>
    <w:rsid w:val="00AA4EA1"/>
    <w:rsid w:val="00AB34A4"/>
    <w:rsid w:val="00AB4BDD"/>
    <w:rsid w:val="00AB765A"/>
    <w:rsid w:val="00AC4BE0"/>
    <w:rsid w:val="00AC6373"/>
    <w:rsid w:val="00AC7BA8"/>
    <w:rsid w:val="00AD1B7E"/>
    <w:rsid w:val="00AD2C9D"/>
    <w:rsid w:val="00AF3085"/>
    <w:rsid w:val="00AF4D18"/>
    <w:rsid w:val="00AF7F04"/>
    <w:rsid w:val="00B014CC"/>
    <w:rsid w:val="00B02752"/>
    <w:rsid w:val="00B033D0"/>
    <w:rsid w:val="00B06116"/>
    <w:rsid w:val="00B061D5"/>
    <w:rsid w:val="00B10414"/>
    <w:rsid w:val="00B119EE"/>
    <w:rsid w:val="00B124A7"/>
    <w:rsid w:val="00B14990"/>
    <w:rsid w:val="00B1673F"/>
    <w:rsid w:val="00B20DC2"/>
    <w:rsid w:val="00B253BE"/>
    <w:rsid w:val="00B25C48"/>
    <w:rsid w:val="00B264A4"/>
    <w:rsid w:val="00B32E7A"/>
    <w:rsid w:val="00B34504"/>
    <w:rsid w:val="00B35F73"/>
    <w:rsid w:val="00B46108"/>
    <w:rsid w:val="00B729E6"/>
    <w:rsid w:val="00B72E41"/>
    <w:rsid w:val="00B7488F"/>
    <w:rsid w:val="00B753C8"/>
    <w:rsid w:val="00B7546D"/>
    <w:rsid w:val="00B7778A"/>
    <w:rsid w:val="00B876E9"/>
    <w:rsid w:val="00B904DB"/>
    <w:rsid w:val="00B91CB4"/>
    <w:rsid w:val="00B93379"/>
    <w:rsid w:val="00BA0450"/>
    <w:rsid w:val="00BA43BF"/>
    <w:rsid w:val="00BA4DD9"/>
    <w:rsid w:val="00BA6D30"/>
    <w:rsid w:val="00BA7275"/>
    <w:rsid w:val="00BB0F99"/>
    <w:rsid w:val="00BB44F9"/>
    <w:rsid w:val="00BC050D"/>
    <w:rsid w:val="00BC7B2B"/>
    <w:rsid w:val="00BD6902"/>
    <w:rsid w:val="00BF0E51"/>
    <w:rsid w:val="00BF1FE5"/>
    <w:rsid w:val="00C05E88"/>
    <w:rsid w:val="00C10F8D"/>
    <w:rsid w:val="00C15501"/>
    <w:rsid w:val="00C21A86"/>
    <w:rsid w:val="00C277D3"/>
    <w:rsid w:val="00C32012"/>
    <w:rsid w:val="00C404A1"/>
    <w:rsid w:val="00C44509"/>
    <w:rsid w:val="00C45370"/>
    <w:rsid w:val="00C46E87"/>
    <w:rsid w:val="00C46F60"/>
    <w:rsid w:val="00C503F2"/>
    <w:rsid w:val="00C55BC4"/>
    <w:rsid w:val="00C62B3D"/>
    <w:rsid w:val="00C70FC3"/>
    <w:rsid w:val="00C719F2"/>
    <w:rsid w:val="00C72763"/>
    <w:rsid w:val="00C7765A"/>
    <w:rsid w:val="00C81282"/>
    <w:rsid w:val="00C81DA5"/>
    <w:rsid w:val="00C84582"/>
    <w:rsid w:val="00C84BF6"/>
    <w:rsid w:val="00C93903"/>
    <w:rsid w:val="00C96E24"/>
    <w:rsid w:val="00CA4F08"/>
    <w:rsid w:val="00CA796E"/>
    <w:rsid w:val="00CB1504"/>
    <w:rsid w:val="00CC790B"/>
    <w:rsid w:val="00CD4FC8"/>
    <w:rsid w:val="00CF3EC2"/>
    <w:rsid w:val="00D00A2C"/>
    <w:rsid w:val="00D0461E"/>
    <w:rsid w:val="00D10F74"/>
    <w:rsid w:val="00D206FE"/>
    <w:rsid w:val="00D228DD"/>
    <w:rsid w:val="00D25CEB"/>
    <w:rsid w:val="00D27869"/>
    <w:rsid w:val="00D27CD4"/>
    <w:rsid w:val="00D305C7"/>
    <w:rsid w:val="00D30EA5"/>
    <w:rsid w:val="00D33703"/>
    <w:rsid w:val="00D467D6"/>
    <w:rsid w:val="00D473D1"/>
    <w:rsid w:val="00D52D60"/>
    <w:rsid w:val="00D53AC9"/>
    <w:rsid w:val="00D5419F"/>
    <w:rsid w:val="00D558CE"/>
    <w:rsid w:val="00D64567"/>
    <w:rsid w:val="00D82BE0"/>
    <w:rsid w:val="00D97CA2"/>
    <w:rsid w:val="00DB0094"/>
    <w:rsid w:val="00DB40C9"/>
    <w:rsid w:val="00DC0356"/>
    <w:rsid w:val="00DC30A7"/>
    <w:rsid w:val="00DC753B"/>
    <w:rsid w:val="00DC7C78"/>
    <w:rsid w:val="00DD30CF"/>
    <w:rsid w:val="00DD4BCF"/>
    <w:rsid w:val="00DD5943"/>
    <w:rsid w:val="00DD70C6"/>
    <w:rsid w:val="00DE00D0"/>
    <w:rsid w:val="00DE4510"/>
    <w:rsid w:val="00DE7FE9"/>
    <w:rsid w:val="00DF0EF8"/>
    <w:rsid w:val="00DF2696"/>
    <w:rsid w:val="00DF58BA"/>
    <w:rsid w:val="00E0145F"/>
    <w:rsid w:val="00E01E41"/>
    <w:rsid w:val="00E0458C"/>
    <w:rsid w:val="00E1581B"/>
    <w:rsid w:val="00E20571"/>
    <w:rsid w:val="00E266E1"/>
    <w:rsid w:val="00E2676C"/>
    <w:rsid w:val="00E30F2F"/>
    <w:rsid w:val="00E36BF9"/>
    <w:rsid w:val="00E55313"/>
    <w:rsid w:val="00E57005"/>
    <w:rsid w:val="00E614F5"/>
    <w:rsid w:val="00E62D89"/>
    <w:rsid w:val="00E636AD"/>
    <w:rsid w:val="00E653FE"/>
    <w:rsid w:val="00E66841"/>
    <w:rsid w:val="00E77017"/>
    <w:rsid w:val="00E8132C"/>
    <w:rsid w:val="00E909F5"/>
    <w:rsid w:val="00E90E93"/>
    <w:rsid w:val="00EA4974"/>
    <w:rsid w:val="00EB052F"/>
    <w:rsid w:val="00EB71DA"/>
    <w:rsid w:val="00EC0B17"/>
    <w:rsid w:val="00EC6AAE"/>
    <w:rsid w:val="00ED4284"/>
    <w:rsid w:val="00ED43A9"/>
    <w:rsid w:val="00ED5C1D"/>
    <w:rsid w:val="00EE6188"/>
    <w:rsid w:val="00EF20F8"/>
    <w:rsid w:val="00EF4A60"/>
    <w:rsid w:val="00EF79E0"/>
    <w:rsid w:val="00F03D5A"/>
    <w:rsid w:val="00F10FD4"/>
    <w:rsid w:val="00F12AB5"/>
    <w:rsid w:val="00F13AE8"/>
    <w:rsid w:val="00F153D9"/>
    <w:rsid w:val="00F222DD"/>
    <w:rsid w:val="00F370F7"/>
    <w:rsid w:val="00F53D9B"/>
    <w:rsid w:val="00F658F4"/>
    <w:rsid w:val="00F65DFB"/>
    <w:rsid w:val="00F7189B"/>
    <w:rsid w:val="00F72420"/>
    <w:rsid w:val="00F77644"/>
    <w:rsid w:val="00F80863"/>
    <w:rsid w:val="00F849D2"/>
    <w:rsid w:val="00F86544"/>
    <w:rsid w:val="00F86C86"/>
    <w:rsid w:val="00F912C4"/>
    <w:rsid w:val="00F919E4"/>
    <w:rsid w:val="00F9664E"/>
    <w:rsid w:val="00F97095"/>
    <w:rsid w:val="00FB2D78"/>
    <w:rsid w:val="00FB417D"/>
    <w:rsid w:val="00FB6C03"/>
    <w:rsid w:val="00FB7DA6"/>
    <w:rsid w:val="00FC4AC9"/>
    <w:rsid w:val="00FC7928"/>
    <w:rsid w:val="00FC7F27"/>
    <w:rsid w:val="00FD32E9"/>
    <w:rsid w:val="00FD45F1"/>
    <w:rsid w:val="00FD6B99"/>
    <w:rsid w:val="00FD7959"/>
    <w:rsid w:val="00FE07AD"/>
    <w:rsid w:val="00FE2A19"/>
    <w:rsid w:val="00FF0B25"/>
    <w:rsid w:val="00FF0C74"/>
    <w:rsid w:val="00FF1559"/>
    <w:rsid w:val="00FF1612"/>
    <w:rsid w:val="00FF2419"/>
    <w:rsid w:val="00FF7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006D"/>
  <w15:docId w15:val="{7521F9EF-B5DD-4A69-8200-D9601E2C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D70C6"/>
    <w:pPr>
      <w:ind w:left="720"/>
      <w:contextualSpacing/>
    </w:pPr>
  </w:style>
  <w:style w:type="character" w:styleId="Hyperlink">
    <w:name w:val="Hyperlink"/>
    <w:basedOn w:val="Fontepargpadro"/>
    <w:uiPriority w:val="99"/>
    <w:unhideWhenUsed/>
    <w:rsid w:val="004620E4"/>
    <w:rPr>
      <w:color w:val="0000FF"/>
      <w:u w:val="single"/>
    </w:rPr>
  </w:style>
  <w:style w:type="paragraph" w:styleId="Cabealho">
    <w:name w:val="header"/>
    <w:basedOn w:val="Normal"/>
    <w:link w:val="CabealhoChar"/>
    <w:uiPriority w:val="99"/>
    <w:unhideWhenUsed/>
    <w:rsid w:val="000D12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12D4"/>
  </w:style>
  <w:style w:type="paragraph" w:styleId="Rodap">
    <w:name w:val="footer"/>
    <w:basedOn w:val="Normal"/>
    <w:link w:val="RodapChar"/>
    <w:unhideWhenUsed/>
    <w:rsid w:val="000D12D4"/>
    <w:pPr>
      <w:tabs>
        <w:tab w:val="center" w:pos="4252"/>
        <w:tab w:val="right" w:pos="8504"/>
      </w:tabs>
      <w:spacing w:after="0" w:line="240" w:lineRule="auto"/>
    </w:pPr>
  </w:style>
  <w:style w:type="character" w:customStyle="1" w:styleId="RodapChar">
    <w:name w:val="Rodapé Char"/>
    <w:basedOn w:val="Fontepargpadro"/>
    <w:link w:val="Rodap"/>
    <w:rsid w:val="000D12D4"/>
  </w:style>
  <w:style w:type="paragraph" w:styleId="Textodebalo">
    <w:name w:val="Balloon Text"/>
    <w:basedOn w:val="Normal"/>
    <w:link w:val="TextodebaloChar"/>
    <w:uiPriority w:val="99"/>
    <w:semiHidden/>
    <w:unhideWhenUsed/>
    <w:rsid w:val="000D12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12D4"/>
    <w:rPr>
      <w:rFonts w:ascii="Tahoma" w:hAnsi="Tahoma" w:cs="Tahoma"/>
      <w:sz w:val="16"/>
      <w:szCs w:val="16"/>
    </w:rPr>
  </w:style>
  <w:style w:type="character" w:styleId="Refdenotaderodap">
    <w:name w:val="footnote reference"/>
    <w:basedOn w:val="Fontepargpadro"/>
    <w:uiPriority w:val="99"/>
    <w:semiHidden/>
    <w:unhideWhenUsed/>
    <w:rsid w:val="000D12D4"/>
    <w:rPr>
      <w:vertAlign w:val="superscript"/>
    </w:rPr>
  </w:style>
  <w:style w:type="paragraph" w:styleId="Textodenotaderodap">
    <w:name w:val="footnote text"/>
    <w:basedOn w:val="Normal"/>
    <w:link w:val="TextodenotaderodapChar"/>
    <w:uiPriority w:val="99"/>
    <w:semiHidden/>
    <w:unhideWhenUsed/>
    <w:rsid w:val="00C46F6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46F60"/>
    <w:rPr>
      <w:sz w:val="20"/>
      <w:szCs w:val="20"/>
    </w:rPr>
  </w:style>
  <w:style w:type="paragraph" w:styleId="Textodenotadefim">
    <w:name w:val="endnote text"/>
    <w:basedOn w:val="Normal"/>
    <w:link w:val="TextodenotadefimChar"/>
    <w:uiPriority w:val="99"/>
    <w:semiHidden/>
    <w:unhideWhenUsed/>
    <w:rsid w:val="003218C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218C6"/>
    <w:rPr>
      <w:sz w:val="20"/>
      <w:szCs w:val="20"/>
    </w:rPr>
  </w:style>
  <w:style w:type="character" w:styleId="Refdenotadefim">
    <w:name w:val="endnote reference"/>
    <w:basedOn w:val="Fontepargpadro"/>
    <w:uiPriority w:val="99"/>
    <w:semiHidden/>
    <w:unhideWhenUsed/>
    <w:rsid w:val="003218C6"/>
    <w:rPr>
      <w:vertAlign w:val="superscript"/>
    </w:rPr>
  </w:style>
  <w:style w:type="character" w:styleId="HiperlinkVisitado">
    <w:name w:val="FollowedHyperlink"/>
    <w:basedOn w:val="Fontepargpadro"/>
    <w:uiPriority w:val="99"/>
    <w:semiHidden/>
    <w:unhideWhenUsed/>
    <w:rsid w:val="003652A6"/>
    <w:rPr>
      <w:color w:val="800080" w:themeColor="followedHyperlink"/>
      <w:u w:val="single"/>
    </w:rPr>
  </w:style>
  <w:style w:type="paragraph" w:styleId="NormalWeb">
    <w:name w:val="Normal (Web)"/>
    <w:basedOn w:val="Normal"/>
    <w:uiPriority w:val="99"/>
    <w:semiHidden/>
    <w:unhideWhenUsed/>
    <w:rsid w:val="009C0C6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C0C61"/>
    <w:rPr>
      <w:b/>
      <w:bCs/>
    </w:rPr>
  </w:style>
  <w:style w:type="character" w:styleId="nfase">
    <w:name w:val="Emphasis"/>
    <w:basedOn w:val="Fontepargpadro"/>
    <w:uiPriority w:val="20"/>
    <w:qFormat/>
    <w:rsid w:val="009C0C61"/>
    <w:rPr>
      <w:i/>
      <w:iCs/>
    </w:rPr>
  </w:style>
  <w:style w:type="paragraph" w:customStyle="1" w:styleId="artigo">
    <w:name w:val="artigo"/>
    <w:basedOn w:val="Normal"/>
    <w:rsid w:val="0065073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SombreamentoClaro">
    <w:name w:val="Light Shading"/>
    <w:basedOn w:val="Tabelanormal"/>
    <w:uiPriority w:val="60"/>
    <w:rsid w:val="00EC6A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comgrade">
    <w:name w:val="Table Grid"/>
    <w:basedOn w:val="Tabelanormal"/>
    <w:uiPriority w:val="59"/>
    <w:unhideWhenUsed/>
    <w:rsid w:val="00B34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162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07008">
      <w:bodyDiv w:val="1"/>
      <w:marLeft w:val="0"/>
      <w:marRight w:val="0"/>
      <w:marTop w:val="0"/>
      <w:marBottom w:val="0"/>
      <w:divBdr>
        <w:top w:val="none" w:sz="0" w:space="0" w:color="auto"/>
        <w:left w:val="none" w:sz="0" w:space="0" w:color="auto"/>
        <w:bottom w:val="none" w:sz="0" w:space="0" w:color="auto"/>
        <w:right w:val="none" w:sz="0" w:space="0" w:color="auto"/>
      </w:divBdr>
      <w:divsChild>
        <w:div w:id="205483686">
          <w:marLeft w:val="0"/>
          <w:marRight w:val="0"/>
          <w:marTop w:val="0"/>
          <w:marBottom w:val="0"/>
          <w:divBdr>
            <w:top w:val="none" w:sz="0" w:space="0" w:color="auto"/>
            <w:left w:val="none" w:sz="0" w:space="0" w:color="auto"/>
            <w:bottom w:val="none" w:sz="0" w:space="0" w:color="auto"/>
            <w:right w:val="none" w:sz="0" w:space="0" w:color="auto"/>
          </w:divBdr>
        </w:div>
        <w:div w:id="1892375879">
          <w:marLeft w:val="0"/>
          <w:marRight w:val="0"/>
          <w:marTop w:val="0"/>
          <w:marBottom w:val="0"/>
          <w:divBdr>
            <w:top w:val="none" w:sz="0" w:space="0" w:color="auto"/>
            <w:left w:val="none" w:sz="0" w:space="0" w:color="auto"/>
            <w:bottom w:val="none" w:sz="0" w:space="0" w:color="auto"/>
            <w:right w:val="none" w:sz="0" w:space="0" w:color="auto"/>
          </w:divBdr>
        </w:div>
        <w:div w:id="244343634">
          <w:marLeft w:val="0"/>
          <w:marRight w:val="0"/>
          <w:marTop w:val="0"/>
          <w:marBottom w:val="0"/>
          <w:divBdr>
            <w:top w:val="none" w:sz="0" w:space="0" w:color="auto"/>
            <w:left w:val="none" w:sz="0" w:space="0" w:color="auto"/>
            <w:bottom w:val="none" w:sz="0" w:space="0" w:color="auto"/>
            <w:right w:val="none" w:sz="0" w:space="0" w:color="auto"/>
          </w:divBdr>
        </w:div>
        <w:div w:id="1735817786">
          <w:marLeft w:val="0"/>
          <w:marRight w:val="0"/>
          <w:marTop w:val="0"/>
          <w:marBottom w:val="0"/>
          <w:divBdr>
            <w:top w:val="none" w:sz="0" w:space="0" w:color="auto"/>
            <w:left w:val="none" w:sz="0" w:space="0" w:color="auto"/>
            <w:bottom w:val="none" w:sz="0" w:space="0" w:color="auto"/>
            <w:right w:val="none" w:sz="0" w:space="0" w:color="auto"/>
          </w:divBdr>
        </w:div>
        <w:div w:id="607354599">
          <w:marLeft w:val="0"/>
          <w:marRight w:val="0"/>
          <w:marTop w:val="0"/>
          <w:marBottom w:val="0"/>
          <w:divBdr>
            <w:top w:val="none" w:sz="0" w:space="0" w:color="auto"/>
            <w:left w:val="none" w:sz="0" w:space="0" w:color="auto"/>
            <w:bottom w:val="none" w:sz="0" w:space="0" w:color="auto"/>
            <w:right w:val="none" w:sz="0" w:space="0" w:color="auto"/>
          </w:divBdr>
        </w:div>
        <w:div w:id="153380688">
          <w:marLeft w:val="0"/>
          <w:marRight w:val="0"/>
          <w:marTop w:val="0"/>
          <w:marBottom w:val="0"/>
          <w:divBdr>
            <w:top w:val="none" w:sz="0" w:space="0" w:color="auto"/>
            <w:left w:val="none" w:sz="0" w:space="0" w:color="auto"/>
            <w:bottom w:val="none" w:sz="0" w:space="0" w:color="auto"/>
            <w:right w:val="none" w:sz="0" w:space="0" w:color="auto"/>
          </w:divBdr>
        </w:div>
        <w:div w:id="25260872">
          <w:marLeft w:val="0"/>
          <w:marRight w:val="0"/>
          <w:marTop w:val="0"/>
          <w:marBottom w:val="0"/>
          <w:divBdr>
            <w:top w:val="none" w:sz="0" w:space="0" w:color="auto"/>
            <w:left w:val="none" w:sz="0" w:space="0" w:color="auto"/>
            <w:bottom w:val="none" w:sz="0" w:space="0" w:color="auto"/>
            <w:right w:val="none" w:sz="0" w:space="0" w:color="auto"/>
          </w:divBdr>
        </w:div>
        <w:div w:id="820002810">
          <w:marLeft w:val="0"/>
          <w:marRight w:val="0"/>
          <w:marTop w:val="0"/>
          <w:marBottom w:val="0"/>
          <w:divBdr>
            <w:top w:val="none" w:sz="0" w:space="0" w:color="auto"/>
            <w:left w:val="none" w:sz="0" w:space="0" w:color="auto"/>
            <w:bottom w:val="none" w:sz="0" w:space="0" w:color="auto"/>
            <w:right w:val="none" w:sz="0" w:space="0" w:color="auto"/>
          </w:divBdr>
        </w:div>
        <w:div w:id="50810770">
          <w:marLeft w:val="0"/>
          <w:marRight w:val="0"/>
          <w:marTop w:val="0"/>
          <w:marBottom w:val="0"/>
          <w:divBdr>
            <w:top w:val="none" w:sz="0" w:space="0" w:color="auto"/>
            <w:left w:val="none" w:sz="0" w:space="0" w:color="auto"/>
            <w:bottom w:val="none" w:sz="0" w:space="0" w:color="auto"/>
            <w:right w:val="none" w:sz="0" w:space="0" w:color="auto"/>
          </w:divBdr>
        </w:div>
        <w:div w:id="929697317">
          <w:marLeft w:val="0"/>
          <w:marRight w:val="0"/>
          <w:marTop w:val="0"/>
          <w:marBottom w:val="0"/>
          <w:divBdr>
            <w:top w:val="none" w:sz="0" w:space="0" w:color="auto"/>
            <w:left w:val="none" w:sz="0" w:space="0" w:color="auto"/>
            <w:bottom w:val="none" w:sz="0" w:space="0" w:color="auto"/>
            <w:right w:val="none" w:sz="0" w:space="0" w:color="auto"/>
          </w:divBdr>
        </w:div>
        <w:div w:id="860781236">
          <w:marLeft w:val="0"/>
          <w:marRight w:val="0"/>
          <w:marTop w:val="0"/>
          <w:marBottom w:val="0"/>
          <w:divBdr>
            <w:top w:val="none" w:sz="0" w:space="0" w:color="auto"/>
            <w:left w:val="none" w:sz="0" w:space="0" w:color="auto"/>
            <w:bottom w:val="none" w:sz="0" w:space="0" w:color="auto"/>
            <w:right w:val="none" w:sz="0" w:space="0" w:color="auto"/>
          </w:divBdr>
        </w:div>
        <w:div w:id="1937402318">
          <w:marLeft w:val="0"/>
          <w:marRight w:val="0"/>
          <w:marTop w:val="0"/>
          <w:marBottom w:val="0"/>
          <w:divBdr>
            <w:top w:val="none" w:sz="0" w:space="0" w:color="auto"/>
            <w:left w:val="none" w:sz="0" w:space="0" w:color="auto"/>
            <w:bottom w:val="none" w:sz="0" w:space="0" w:color="auto"/>
            <w:right w:val="none" w:sz="0" w:space="0" w:color="auto"/>
          </w:divBdr>
        </w:div>
        <w:div w:id="429933457">
          <w:marLeft w:val="0"/>
          <w:marRight w:val="0"/>
          <w:marTop w:val="0"/>
          <w:marBottom w:val="0"/>
          <w:divBdr>
            <w:top w:val="none" w:sz="0" w:space="0" w:color="auto"/>
            <w:left w:val="none" w:sz="0" w:space="0" w:color="auto"/>
            <w:bottom w:val="none" w:sz="0" w:space="0" w:color="auto"/>
            <w:right w:val="none" w:sz="0" w:space="0" w:color="auto"/>
          </w:divBdr>
        </w:div>
        <w:div w:id="838037600">
          <w:marLeft w:val="0"/>
          <w:marRight w:val="0"/>
          <w:marTop w:val="0"/>
          <w:marBottom w:val="0"/>
          <w:divBdr>
            <w:top w:val="none" w:sz="0" w:space="0" w:color="auto"/>
            <w:left w:val="none" w:sz="0" w:space="0" w:color="auto"/>
            <w:bottom w:val="none" w:sz="0" w:space="0" w:color="auto"/>
            <w:right w:val="none" w:sz="0" w:space="0" w:color="auto"/>
          </w:divBdr>
        </w:div>
        <w:div w:id="838234997">
          <w:marLeft w:val="0"/>
          <w:marRight w:val="0"/>
          <w:marTop w:val="0"/>
          <w:marBottom w:val="0"/>
          <w:divBdr>
            <w:top w:val="none" w:sz="0" w:space="0" w:color="auto"/>
            <w:left w:val="none" w:sz="0" w:space="0" w:color="auto"/>
            <w:bottom w:val="none" w:sz="0" w:space="0" w:color="auto"/>
            <w:right w:val="none" w:sz="0" w:space="0" w:color="auto"/>
          </w:divBdr>
        </w:div>
        <w:div w:id="179897114">
          <w:marLeft w:val="0"/>
          <w:marRight w:val="0"/>
          <w:marTop w:val="0"/>
          <w:marBottom w:val="0"/>
          <w:divBdr>
            <w:top w:val="none" w:sz="0" w:space="0" w:color="auto"/>
            <w:left w:val="none" w:sz="0" w:space="0" w:color="auto"/>
            <w:bottom w:val="none" w:sz="0" w:space="0" w:color="auto"/>
            <w:right w:val="none" w:sz="0" w:space="0" w:color="auto"/>
          </w:divBdr>
        </w:div>
        <w:div w:id="290325662">
          <w:marLeft w:val="0"/>
          <w:marRight w:val="0"/>
          <w:marTop w:val="0"/>
          <w:marBottom w:val="0"/>
          <w:divBdr>
            <w:top w:val="none" w:sz="0" w:space="0" w:color="auto"/>
            <w:left w:val="none" w:sz="0" w:space="0" w:color="auto"/>
            <w:bottom w:val="none" w:sz="0" w:space="0" w:color="auto"/>
            <w:right w:val="none" w:sz="0" w:space="0" w:color="auto"/>
          </w:divBdr>
        </w:div>
        <w:div w:id="943462698">
          <w:marLeft w:val="0"/>
          <w:marRight w:val="0"/>
          <w:marTop w:val="0"/>
          <w:marBottom w:val="0"/>
          <w:divBdr>
            <w:top w:val="none" w:sz="0" w:space="0" w:color="auto"/>
            <w:left w:val="none" w:sz="0" w:space="0" w:color="auto"/>
            <w:bottom w:val="none" w:sz="0" w:space="0" w:color="auto"/>
            <w:right w:val="none" w:sz="0" w:space="0" w:color="auto"/>
          </w:divBdr>
        </w:div>
        <w:div w:id="1842159674">
          <w:marLeft w:val="0"/>
          <w:marRight w:val="0"/>
          <w:marTop w:val="0"/>
          <w:marBottom w:val="0"/>
          <w:divBdr>
            <w:top w:val="none" w:sz="0" w:space="0" w:color="auto"/>
            <w:left w:val="none" w:sz="0" w:space="0" w:color="auto"/>
            <w:bottom w:val="none" w:sz="0" w:space="0" w:color="auto"/>
            <w:right w:val="none" w:sz="0" w:space="0" w:color="auto"/>
          </w:divBdr>
        </w:div>
        <w:div w:id="1832286297">
          <w:marLeft w:val="0"/>
          <w:marRight w:val="0"/>
          <w:marTop w:val="0"/>
          <w:marBottom w:val="0"/>
          <w:divBdr>
            <w:top w:val="none" w:sz="0" w:space="0" w:color="auto"/>
            <w:left w:val="none" w:sz="0" w:space="0" w:color="auto"/>
            <w:bottom w:val="none" w:sz="0" w:space="0" w:color="auto"/>
            <w:right w:val="none" w:sz="0" w:space="0" w:color="auto"/>
          </w:divBdr>
        </w:div>
      </w:divsChild>
    </w:div>
    <w:div w:id="342509699">
      <w:bodyDiv w:val="1"/>
      <w:marLeft w:val="0"/>
      <w:marRight w:val="0"/>
      <w:marTop w:val="0"/>
      <w:marBottom w:val="0"/>
      <w:divBdr>
        <w:top w:val="none" w:sz="0" w:space="0" w:color="auto"/>
        <w:left w:val="none" w:sz="0" w:space="0" w:color="auto"/>
        <w:bottom w:val="none" w:sz="0" w:space="0" w:color="auto"/>
        <w:right w:val="none" w:sz="0" w:space="0" w:color="auto"/>
      </w:divBdr>
    </w:div>
    <w:div w:id="355084392">
      <w:bodyDiv w:val="1"/>
      <w:marLeft w:val="0"/>
      <w:marRight w:val="0"/>
      <w:marTop w:val="0"/>
      <w:marBottom w:val="0"/>
      <w:divBdr>
        <w:top w:val="none" w:sz="0" w:space="0" w:color="auto"/>
        <w:left w:val="none" w:sz="0" w:space="0" w:color="auto"/>
        <w:bottom w:val="none" w:sz="0" w:space="0" w:color="auto"/>
        <w:right w:val="none" w:sz="0" w:space="0" w:color="auto"/>
      </w:divBdr>
    </w:div>
    <w:div w:id="414285781">
      <w:bodyDiv w:val="1"/>
      <w:marLeft w:val="0"/>
      <w:marRight w:val="0"/>
      <w:marTop w:val="0"/>
      <w:marBottom w:val="0"/>
      <w:divBdr>
        <w:top w:val="none" w:sz="0" w:space="0" w:color="auto"/>
        <w:left w:val="none" w:sz="0" w:space="0" w:color="auto"/>
        <w:bottom w:val="none" w:sz="0" w:space="0" w:color="auto"/>
        <w:right w:val="none" w:sz="0" w:space="0" w:color="auto"/>
      </w:divBdr>
    </w:div>
    <w:div w:id="655188479">
      <w:bodyDiv w:val="1"/>
      <w:marLeft w:val="0"/>
      <w:marRight w:val="0"/>
      <w:marTop w:val="0"/>
      <w:marBottom w:val="0"/>
      <w:divBdr>
        <w:top w:val="none" w:sz="0" w:space="0" w:color="auto"/>
        <w:left w:val="none" w:sz="0" w:space="0" w:color="auto"/>
        <w:bottom w:val="none" w:sz="0" w:space="0" w:color="auto"/>
        <w:right w:val="none" w:sz="0" w:space="0" w:color="auto"/>
      </w:divBdr>
    </w:div>
    <w:div w:id="669407475">
      <w:bodyDiv w:val="1"/>
      <w:marLeft w:val="0"/>
      <w:marRight w:val="0"/>
      <w:marTop w:val="0"/>
      <w:marBottom w:val="0"/>
      <w:divBdr>
        <w:top w:val="none" w:sz="0" w:space="0" w:color="auto"/>
        <w:left w:val="none" w:sz="0" w:space="0" w:color="auto"/>
        <w:bottom w:val="none" w:sz="0" w:space="0" w:color="auto"/>
        <w:right w:val="none" w:sz="0" w:space="0" w:color="auto"/>
      </w:divBdr>
    </w:div>
    <w:div w:id="956326496">
      <w:bodyDiv w:val="1"/>
      <w:marLeft w:val="0"/>
      <w:marRight w:val="0"/>
      <w:marTop w:val="0"/>
      <w:marBottom w:val="0"/>
      <w:divBdr>
        <w:top w:val="none" w:sz="0" w:space="0" w:color="auto"/>
        <w:left w:val="none" w:sz="0" w:space="0" w:color="auto"/>
        <w:bottom w:val="none" w:sz="0" w:space="0" w:color="auto"/>
        <w:right w:val="none" w:sz="0" w:space="0" w:color="auto"/>
      </w:divBdr>
    </w:div>
    <w:div w:id="980889976">
      <w:bodyDiv w:val="1"/>
      <w:marLeft w:val="0"/>
      <w:marRight w:val="0"/>
      <w:marTop w:val="0"/>
      <w:marBottom w:val="0"/>
      <w:divBdr>
        <w:top w:val="none" w:sz="0" w:space="0" w:color="auto"/>
        <w:left w:val="none" w:sz="0" w:space="0" w:color="auto"/>
        <w:bottom w:val="none" w:sz="0" w:space="0" w:color="auto"/>
        <w:right w:val="none" w:sz="0" w:space="0" w:color="auto"/>
      </w:divBdr>
      <w:divsChild>
        <w:div w:id="2060737864">
          <w:marLeft w:val="0"/>
          <w:marRight w:val="0"/>
          <w:marTop w:val="0"/>
          <w:marBottom w:val="0"/>
          <w:divBdr>
            <w:top w:val="none" w:sz="0" w:space="0" w:color="auto"/>
            <w:left w:val="none" w:sz="0" w:space="0" w:color="auto"/>
            <w:bottom w:val="none" w:sz="0" w:space="0" w:color="auto"/>
            <w:right w:val="none" w:sz="0" w:space="0" w:color="auto"/>
          </w:divBdr>
        </w:div>
        <w:div w:id="859202294">
          <w:marLeft w:val="0"/>
          <w:marRight w:val="0"/>
          <w:marTop w:val="0"/>
          <w:marBottom w:val="0"/>
          <w:divBdr>
            <w:top w:val="none" w:sz="0" w:space="0" w:color="auto"/>
            <w:left w:val="none" w:sz="0" w:space="0" w:color="auto"/>
            <w:bottom w:val="none" w:sz="0" w:space="0" w:color="auto"/>
            <w:right w:val="none" w:sz="0" w:space="0" w:color="auto"/>
          </w:divBdr>
        </w:div>
        <w:div w:id="473107025">
          <w:marLeft w:val="0"/>
          <w:marRight w:val="0"/>
          <w:marTop w:val="0"/>
          <w:marBottom w:val="0"/>
          <w:divBdr>
            <w:top w:val="none" w:sz="0" w:space="0" w:color="auto"/>
            <w:left w:val="none" w:sz="0" w:space="0" w:color="auto"/>
            <w:bottom w:val="none" w:sz="0" w:space="0" w:color="auto"/>
            <w:right w:val="none" w:sz="0" w:space="0" w:color="auto"/>
          </w:divBdr>
        </w:div>
        <w:div w:id="1353190292">
          <w:marLeft w:val="0"/>
          <w:marRight w:val="0"/>
          <w:marTop w:val="0"/>
          <w:marBottom w:val="0"/>
          <w:divBdr>
            <w:top w:val="none" w:sz="0" w:space="0" w:color="auto"/>
            <w:left w:val="none" w:sz="0" w:space="0" w:color="auto"/>
            <w:bottom w:val="none" w:sz="0" w:space="0" w:color="auto"/>
            <w:right w:val="none" w:sz="0" w:space="0" w:color="auto"/>
          </w:divBdr>
        </w:div>
        <w:div w:id="932668377">
          <w:marLeft w:val="0"/>
          <w:marRight w:val="0"/>
          <w:marTop w:val="0"/>
          <w:marBottom w:val="0"/>
          <w:divBdr>
            <w:top w:val="none" w:sz="0" w:space="0" w:color="auto"/>
            <w:left w:val="none" w:sz="0" w:space="0" w:color="auto"/>
            <w:bottom w:val="none" w:sz="0" w:space="0" w:color="auto"/>
            <w:right w:val="none" w:sz="0" w:space="0" w:color="auto"/>
          </w:divBdr>
        </w:div>
        <w:div w:id="464592437">
          <w:marLeft w:val="0"/>
          <w:marRight w:val="0"/>
          <w:marTop w:val="0"/>
          <w:marBottom w:val="0"/>
          <w:divBdr>
            <w:top w:val="none" w:sz="0" w:space="0" w:color="auto"/>
            <w:left w:val="none" w:sz="0" w:space="0" w:color="auto"/>
            <w:bottom w:val="none" w:sz="0" w:space="0" w:color="auto"/>
            <w:right w:val="none" w:sz="0" w:space="0" w:color="auto"/>
          </w:divBdr>
        </w:div>
        <w:div w:id="1499079297">
          <w:marLeft w:val="0"/>
          <w:marRight w:val="0"/>
          <w:marTop w:val="0"/>
          <w:marBottom w:val="0"/>
          <w:divBdr>
            <w:top w:val="none" w:sz="0" w:space="0" w:color="auto"/>
            <w:left w:val="none" w:sz="0" w:space="0" w:color="auto"/>
            <w:bottom w:val="none" w:sz="0" w:space="0" w:color="auto"/>
            <w:right w:val="none" w:sz="0" w:space="0" w:color="auto"/>
          </w:divBdr>
        </w:div>
        <w:div w:id="1305891440">
          <w:marLeft w:val="0"/>
          <w:marRight w:val="0"/>
          <w:marTop w:val="0"/>
          <w:marBottom w:val="0"/>
          <w:divBdr>
            <w:top w:val="none" w:sz="0" w:space="0" w:color="auto"/>
            <w:left w:val="none" w:sz="0" w:space="0" w:color="auto"/>
            <w:bottom w:val="none" w:sz="0" w:space="0" w:color="auto"/>
            <w:right w:val="none" w:sz="0" w:space="0" w:color="auto"/>
          </w:divBdr>
        </w:div>
        <w:div w:id="577515924">
          <w:marLeft w:val="0"/>
          <w:marRight w:val="0"/>
          <w:marTop w:val="0"/>
          <w:marBottom w:val="0"/>
          <w:divBdr>
            <w:top w:val="none" w:sz="0" w:space="0" w:color="auto"/>
            <w:left w:val="none" w:sz="0" w:space="0" w:color="auto"/>
            <w:bottom w:val="none" w:sz="0" w:space="0" w:color="auto"/>
            <w:right w:val="none" w:sz="0" w:space="0" w:color="auto"/>
          </w:divBdr>
        </w:div>
        <w:div w:id="348796554">
          <w:marLeft w:val="0"/>
          <w:marRight w:val="0"/>
          <w:marTop w:val="0"/>
          <w:marBottom w:val="0"/>
          <w:divBdr>
            <w:top w:val="none" w:sz="0" w:space="0" w:color="auto"/>
            <w:left w:val="none" w:sz="0" w:space="0" w:color="auto"/>
            <w:bottom w:val="none" w:sz="0" w:space="0" w:color="auto"/>
            <w:right w:val="none" w:sz="0" w:space="0" w:color="auto"/>
          </w:divBdr>
        </w:div>
        <w:div w:id="1882356933">
          <w:marLeft w:val="0"/>
          <w:marRight w:val="0"/>
          <w:marTop w:val="0"/>
          <w:marBottom w:val="0"/>
          <w:divBdr>
            <w:top w:val="none" w:sz="0" w:space="0" w:color="auto"/>
            <w:left w:val="none" w:sz="0" w:space="0" w:color="auto"/>
            <w:bottom w:val="none" w:sz="0" w:space="0" w:color="auto"/>
            <w:right w:val="none" w:sz="0" w:space="0" w:color="auto"/>
          </w:divBdr>
        </w:div>
        <w:div w:id="1181117113">
          <w:marLeft w:val="0"/>
          <w:marRight w:val="0"/>
          <w:marTop w:val="0"/>
          <w:marBottom w:val="0"/>
          <w:divBdr>
            <w:top w:val="none" w:sz="0" w:space="0" w:color="auto"/>
            <w:left w:val="none" w:sz="0" w:space="0" w:color="auto"/>
            <w:bottom w:val="none" w:sz="0" w:space="0" w:color="auto"/>
            <w:right w:val="none" w:sz="0" w:space="0" w:color="auto"/>
          </w:divBdr>
        </w:div>
        <w:div w:id="1406296243">
          <w:marLeft w:val="0"/>
          <w:marRight w:val="0"/>
          <w:marTop w:val="0"/>
          <w:marBottom w:val="0"/>
          <w:divBdr>
            <w:top w:val="none" w:sz="0" w:space="0" w:color="auto"/>
            <w:left w:val="none" w:sz="0" w:space="0" w:color="auto"/>
            <w:bottom w:val="none" w:sz="0" w:space="0" w:color="auto"/>
            <w:right w:val="none" w:sz="0" w:space="0" w:color="auto"/>
          </w:divBdr>
        </w:div>
        <w:div w:id="1331181768">
          <w:marLeft w:val="0"/>
          <w:marRight w:val="0"/>
          <w:marTop w:val="0"/>
          <w:marBottom w:val="0"/>
          <w:divBdr>
            <w:top w:val="none" w:sz="0" w:space="0" w:color="auto"/>
            <w:left w:val="none" w:sz="0" w:space="0" w:color="auto"/>
            <w:bottom w:val="none" w:sz="0" w:space="0" w:color="auto"/>
            <w:right w:val="none" w:sz="0" w:space="0" w:color="auto"/>
          </w:divBdr>
        </w:div>
        <w:div w:id="1563518656">
          <w:marLeft w:val="0"/>
          <w:marRight w:val="0"/>
          <w:marTop w:val="0"/>
          <w:marBottom w:val="0"/>
          <w:divBdr>
            <w:top w:val="none" w:sz="0" w:space="0" w:color="auto"/>
            <w:left w:val="none" w:sz="0" w:space="0" w:color="auto"/>
            <w:bottom w:val="none" w:sz="0" w:space="0" w:color="auto"/>
            <w:right w:val="none" w:sz="0" w:space="0" w:color="auto"/>
          </w:divBdr>
        </w:div>
        <w:div w:id="1927376539">
          <w:marLeft w:val="0"/>
          <w:marRight w:val="0"/>
          <w:marTop w:val="0"/>
          <w:marBottom w:val="0"/>
          <w:divBdr>
            <w:top w:val="none" w:sz="0" w:space="0" w:color="auto"/>
            <w:left w:val="none" w:sz="0" w:space="0" w:color="auto"/>
            <w:bottom w:val="none" w:sz="0" w:space="0" w:color="auto"/>
            <w:right w:val="none" w:sz="0" w:space="0" w:color="auto"/>
          </w:divBdr>
        </w:div>
        <w:div w:id="1783913938">
          <w:marLeft w:val="0"/>
          <w:marRight w:val="0"/>
          <w:marTop w:val="0"/>
          <w:marBottom w:val="0"/>
          <w:divBdr>
            <w:top w:val="none" w:sz="0" w:space="0" w:color="auto"/>
            <w:left w:val="none" w:sz="0" w:space="0" w:color="auto"/>
            <w:bottom w:val="none" w:sz="0" w:space="0" w:color="auto"/>
            <w:right w:val="none" w:sz="0" w:space="0" w:color="auto"/>
          </w:divBdr>
        </w:div>
        <w:div w:id="1562862080">
          <w:marLeft w:val="0"/>
          <w:marRight w:val="0"/>
          <w:marTop w:val="0"/>
          <w:marBottom w:val="0"/>
          <w:divBdr>
            <w:top w:val="none" w:sz="0" w:space="0" w:color="auto"/>
            <w:left w:val="none" w:sz="0" w:space="0" w:color="auto"/>
            <w:bottom w:val="none" w:sz="0" w:space="0" w:color="auto"/>
            <w:right w:val="none" w:sz="0" w:space="0" w:color="auto"/>
          </w:divBdr>
        </w:div>
        <w:div w:id="909968105">
          <w:marLeft w:val="0"/>
          <w:marRight w:val="0"/>
          <w:marTop w:val="0"/>
          <w:marBottom w:val="0"/>
          <w:divBdr>
            <w:top w:val="none" w:sz="0" w:space="0" w:color="auto"/>
            <w:left w:val="none" w:sz="0" w:space="0" w:color="auto"/>
            <w:bottom w:val="none" w:sz="0" w:space="0" w:color="auto"/>
            <w:right w:val="none" w:sz="0" w:space="0" w:color="auto"/>
          </w:divBdr>
        </w:div>
        <w:div w:id="482504881">
          <w:marLeft w:val="0"/>
          <w:marRight w:val="0"/>
          <w:marTop w:val="0"/>
          <w:marBottom w:val="0"/>
          <w:divBdr>
            <w:top w:val="none" w:sz="0" w:space="0" w:color="auto"/>
            <w:left w:val="none" w:sz="0" w:space="0" w:color="auto"/>
            <w:bottom w:val="none" w:sz="0" w:space="0" w:color="auto"/>
            <w:right w:val="none" w:sz="0" w:space="0" w:color="auto"/>
          </w:divBdr>
        </w:div>
        <w:div w:id="1685132647">
          <w:marLeft w:val="0"/>
          <w:marRight w:val="0"/>
          <w:marTop w:val="0"/>
          <w:marBottom w:val="0"/>
          <w:divBdr>
            <w:top w:val="none" w:sz="0" w:space="0" w:color="auto"/>
            <w:left w:val="none" w:sz="0" w:space="0" w:color="auto"/>
            <w:bottom w:val="none" w:sz="0" w:space="0" w:color="auto"/>
            <w:right w:val="none" w:sz="0" w:space="0" w:color="auto"/>
          </w:divBdr>
        </w:div>
        <w:div w:id="205487878">
          <w:marLeft w:val="0"/>
          <w:marRight w:val="0"/>
          <w:marTop w:val="0"/>
          <w:marBottom w:val="0"/>
          <w:divBdr>
            <w:top w:val="none" w:sz="0" w:space="0" w:color="auto"/>
            <w:left w:val="none" w:sz="0" w:space="0" w:color="auto"/>
            <w:bottom w:val="none" w:sz="0" w:space="0" w:color="auto"/>
            <w:right w:val="none" w:sz="0" w:space="0" w:color="auto"/>
          </w:divBdr>
        </w:div>
      </w:divsChild>
    </w:div>
    <w:div w:id="1187137501">
      <w:bodyDiv w:val="1"/>
      <w:marLeft w:val="0"/>
      <w:marRight w:val="0"/>
      <w:marTop w:val="0"/>
      <w:marBottom w:val="0"/>
      <w:divBdr>
        <w:top w:val="none" w:sz="0" w:space="0" w:color="auto"/>
        <w:left w:val="none" w:sz="0" w:space="0" w:color="auto"/>
        <w:bottom w:val="none" w:sz="0" w:space="0" w:color="auto"/>
        <w:right w:val="none" w:sz="0" w:space="0" w:color="auto"/>
      </w:divBdr>
      <w:divsChild>
        <w:div w:id="289213317">
          <w:marLeft w:val="0"/>
          <w:marRight w:val="0"/>
          <w:marTop w:val="0"/>
          <w:marBottom w:val="0"/>
          <w:divBdr>
            <w:top w:val="none" w:sz="0" w:space="0" w:color="auto"/>
            <w:left w:val="none" w:sz="0" w:space="0" w:color="auto"/>
            <w:bottom w:val="none" w:sz="0" w:space="0" w:color="auto"/>
            <w:right w:val="none" w:sz="0" w:space="0" w:color="auto"/>
          </w:divBdr>
        </w:div>
        <w:div w:id="175385184">
          <w:marLeft w:val="0"/>
          <w:marRight w:val="0"/>
          <w:marTop w:val="0"/>
          <w:marBottom w:val="0"/>
          <w:divBdr>
            <w:top w:val="none" w:sz="0" w:space="0" w:color="auto"/>
            <w:left w:val="none" w:sz="0" w:space="0" w:color="auto"/>
            <w:bottom w:val="none" w:sz="0" w:space="0" w:color="auto"/>
            <w:right w:val="none" w:sz="0" w:space="0" w:color="auto"/>
          </w:divBdr>
        </w:div>
      </w:divsChild>
    </w:div>
    <w:div w:id="1305043313">
      <w:bodyDiv w:val="1"/>
      <w:marLeft w:val="0"/>
      <w:marRight w:val="0"/>
      <w:marTop w:val="0"/>
      <w:marBottom w:val="0"/>
      <w:divBdr>
        <w:top w:val="none" w:sz="0" w:space="0" w:color="auto"/>
        <w:left w:val="none" w:sz="0" w:space="0" w:color="auto"/>
        <w:bottom w:val="none" w:sz="0" w:space="0" w:color="auto"/>
        <w:right w:val="none" w:sz="0" w:space="0" w:color="auto"/>
      </w:divBdr>
    </w:div>
    <w:div w:id="1317143774">
      <w:bodyDiv w:val="1"/>
      <w:marLeft w:val="0"/>
      <w:marRight w:val="0"/>
      <w:marTop w:val="0"/>
      <w:marBottom w:val="0"/>
      <w:divBdr>
        <w:top w:val="none" w:sz="0" w:space="0" w:color="auto"/>
        <w:left w:val="none" w:sz="0" w:space="0" w:color="auto"/>
        <w:bottom w:val="none" w:sz="0" w:space="0" w:color="auto"/>
        <w:right w:val="none" w:sz="0" w:space="0" w:color="auto"/>
      </w:divBdr>
    </w:div>
    <w:div w:id="1338729864">
      <w:bodyDiv w:val="1"/>
      <w:marLeft w:val="0"/>
      <w:marRight w:val="0"/>
      <w:marTop w:val="0"/>
      <w:marBottom w:val="0"/>
      <w:divBdr>
        <w:top w:val="none" w:sz="0" w:space="0" w:color="auto"/>
        <w:left w:val="none" w:sz="0" w:space="0" w:color="auto"/>
        <w:bottom w:val="none" w:sz="0" w:space="0" w:color="auto"/>
        <w:right w:val="none" w:sz="0" w:space="0" w:color="auto"/>
      </w:divBdr>
      <w:divsChild>
        <w:div w:id="1787963665">
          <w:marLeft w:val="0"/>
          <w:marRight w:val="0"/>
          <w:marTop w:val="0"/>
          <w:marBottom w:val="0"/>
          <w:divBdr>
            <w:top w:val="none" w:sz="0" w:space="0" w:color="auto"/>
            <w:left w:val="none" w:sz="0" w:space="0" w:color="auto"/>
            <w:bottom w:val="none" w:sz="0" w:space="0" w:color="auto"/>
            <w:right w:val="none" w:sz="0" w:space="0" w:color="auto"/>
          </w:divBdr>
        </w:div>
        <w:div w:id="2072119052">
          <w:marLeft w:val="0"/>
          <w:marRight w:val="0"/>
          <w:marTop w:val="0"/>
          <w:marBottom w:val="0"/>
          <w:divBdr>
            <w:top w:val="none" w:sz="0" w:space="0" w:color="auto"/>
            <w:left w:val="none" w:sz="0" w:space="0" w:color="auto"/>
            <w:bottom w:val="none" w:sz="0" w:space="0" w:color="auto"/>
            <w:right w:val="none" w:sz="0" w:space="0" w:color="auto"/>
          </w:divBdr>
        </w:div>
        <w:div w:id="1461798168">
          <w:marLeft w:val="0"/>
          <w:marRight w:val="0"/>
          <w:marTop w:val="0"/>
          <w:marBottom w:val="0"/>
          <w:divBdr>
            <w:top w:val="none" w:sz="0" w:space="0" w:color="auto"/>
            <w:left w:val="none" w:sz="0" w:space="0" w:color="auto"/>
            <w:bottom w:val="none" w:sz="0" w:space="0" w:color="auto"/>
            <w:right w:val="none" w:sz="0" w:space="0" w:color="auto"/>
          </w:divBdr>
        </w:div>
        <w:div w:id="932976731">
          <w:marLeft w:val="0"/>
          <w:marRight w:val="0"/>
          <w:marTop w:val="0"/>
          <w:marBottom w:val="0"/>
          <w:divBdr>
            <w:top w:val="none" w:sz="0" w:space="0" w:color="auto"/>
            <w:left w:val="none" w:sz="0" w:space="0" w:color="auto"/>
            <w:bottom w:val="none" w:sz="0" w:space="0" w:color="auto"/>
            <w:right w:val="none" w:sz="0" w:space="0" w:color="auto"/>
          </w:divBdr>
        </w:div>
        <w:div w:id="1806391552">
          <w:marLeft w:val="0"/>
          <w:marRight w:val="0"/>
          <w:marTop w:val="0"/>
          <w:marBottom w:val="0"/>
          <w:divBdr>
            <w:top w:val="none" w:sz="0" w:space="0" w:color="auto"/>
            <w:left w:val="none" w:sz="0" w:space="0" w:color="auto"/>
            <w:bottom w:val="none" w:sz="0" w:space="0" w:color="auto"/>
            <w:right w:val="none" w:sz="0" w:space="0" w:color="auto"/>
          </w:divBdr>
        </w:div>
        <w:div w:id="1797287425">
          <w:marLeft w:val="0"/>
          <w:marRight w:val="0"/>
          <w:marTop w:val="0"/>
          <w:marBottom w:val="0"/>
          <w:divBdr>
            <w:top w:val="none" w:sz="0" w:space="0" w:color="auto"/>
            <w:left w:val="none" w:sz="0" w:space="0" w:color="auto"/>
            <w:bottom w:val="none" w:sz="0" w:space="0" w:color="auto"/>
            <w:right w:val="none" w:sz="0" w:space="0" w:color="auto"/>
          </w:divBdr>
        </w:div>
        <w:div w:id="1108961910">
          <w:marLeft w:val="0"/>
          <w:marRight w:val="0"/>
          <w:marTop w:val="0"/>
          <w:marBottom w:val="0"/>
          <w:divBdr>
            <w:top w:val="none" w:sz="0" w:space="0" w:color="auto"/>
            <w:left w:val="none" w:sz="0" w:space="0" w:color="auto"/>
            <w:bottom w:val="none" w:sz="0" w:space="0" w:color="auto"/>
            <w:right w:val="none" w:sz="0" w:space="0" w:color="auto"/>
          </w:divBdr>
        </w:div>
        <w:div w:id="1602757520">
          <w:marLeft w:val="0"/>
          <w:marRight w:val="0"/>
          <w:marTop w:val="0"/>
          <w:marBottom w:val="0"/>
          <w:divBdr>
            <w:top w:val="none" w:sz="0" w:space="0" w:color="auto"/>
            <w:left w:val="none" w:sz="0" w:space="0" w:color="auto"/>
            <w:bottom w:val="none" w:sz="0" w:space="0" w:color="auto"/>
            <w:right w:val="none" w:sz="0" w:space="0" w:color="auto"/>
          </w:divBdr>
        </w:div>
        <w:div w:id="1325430250">
          <w:marLeft w:val="0"/>
          <w:marRight w:val="0"/>
          <w:marTop w:val="0"/>
          <w:marBottom w:val="0"/>
          <w:divBdr>
            <w:top w:val="none" w:sz="0" w:space="0" w:color="auto"/>
            <w:left w:val="none" w:sz="0" w:space="0" w:color="auto"/>
            <w:bottom w:val="none" w:sz="0" w:space="0" w:color="auto"/>
            <w:right w:val="none" w:sz="0" w:space="0" w:color="auto"/>
          </w:divBdr>
        </w:div>
        <w:div w:id="995569165">
          <w:marLeft w:val="0"/>
          <w:marRight w:val="0"/>
          <w:marTop w:val="0"/>
          <w:marBottom w:val="0"/>
          <w:divBdr>
            <w:top w:val="none" w:sz="0" w:space="0" w:color="auto"/>
            <w:left w:val="none" w:sz="0" w:space="0" w:color="auto"/>
            <w:bottom w:val="none" w:sz="0" w:space="0" w:color="auto"/>
            <w:right w:val="none" w:sz="0" w:space="0" w:color="auto"/>
          </w:divBdr>
        </w:div>
        <w:div w:id="1337809709">
          <w:marLeft w:val="0"/>
          <w:marRight w:val="0"/>
          <w:marTop w:val="0"/>
          <w:marBottom w:val="0"/>
          <w:divBdr>
            <w:top w:val="none" w:sz="0" w:space="0" w:color="auto"/>
            <w:left w:val="none" w:sz="0" w:space="0" w:color="auto"/>
            <w:bottom w:val="none" w:sz="0" w:space="0" w:color="auto"/>
            <w:right w:val="none" w:sz="0" w:space="0" w:color="auto"/>
          </w:divBdr>
        </w:div>
        <w:div w:id="1676691018">
          <w:marLeft w:val="0"/>
          <w:marRight w:val="0"/>
          <w:marTop w:val="0"/>
          <w:marBottom w:val="0"/>
          <w:divBdr>
            <w:top w:val="none" w:sz="0" w:space="0" w:color="auto"/>
            <w:left w:val="none" w:sz="0" w:space="0" w:color="auto"/>
            <w:bottom w:val="none" w:sz="0" w:space="0" w:color="auto"/>
            <w:right w:val="none" w:sz="0" w:space="0" w:color="auto"/>
          </w:divBdr>
        </w:div>
        <w:div w:id="746655997">
          <w:marLeft w:val="0"/>
          <w:marRight w:val="0"/>
          <w:marTop w:val="0"/>
          <w:marBottom w:val="0"/>
          <w:divBdr>
            <w:top w:val="none" w:sz="0" w:space="0" w:color="auto"/>
            <w:left w:val="none" w:sz="0" w:space="0" w:color="auto"/>
            <w:bottom w:val="none" w:sz="0" w:space="0" w:color="auto"/>
            <w:right w:val="none" w:sz="0" w:space="0" w:color="auto"/>
          </w:divBdr>
        </w:div>
        <w:div w:id="1307584586">
          <w:marLeft w:val="0"/>
          <w:marRight w:val="0"/>
          <w:marTop w:val="0"/>
          <w:marBottom w:val="0"/>
          <w:divBdr>
            <w:top w:val="none" w:sz="0" w:space="0" w:color="auto"/>
            <w:left w:val="none" w:sz="0" w:space="0" w:color="auto"/>
            <w:bottom w:val="none" w:sz="0" w:space="0" w:color="auto"/>
            <w:right w:val="none" w:sz="0" w:space="0" w:color="auto"/>
          </w:divBdr>
        </w:div>
        <w:div w:id="663321693">
          <w:marLeft w:val="0"/>
          <w:marRight w:val="0"/>
          <w:marTop w:val="0"/>
          <w:marBottom w:val="0"/>
          <w:divBdr>
            <w:top w:val="none" w:sz="0" w:space="0" w:color="auto"/>
            <w:left w:val="none" w:sz="0" w:space="0" w:color="auto"/>
            <w:bottom w:val="none" w:sz="0" w:space="0" w:color="auto"/>
            <w:right w:val="none" w:sz="0" w:space="0" w:color="auto"/>
          </w:divBdr>
        </w:div>
        <w:div w:id="757485824">
          <w:marLeft w:val="0"/>
          <w:marRight w:val="0"/>
          <w:marTop w:val="0"/>
          <w:marBottom w:val="0"/>
          <w:divBdr>
            <w:top w:val="none" w:sz="0" w:space="0" w:color="auto"/>
            <w:left w:val="none" w:sz="0" w:space="0" w:color="auto"/>
            <w:bottom w:val="none" w:sz="0" w:space="0" w:color="auto"/>
            <w:right w:val="none" w:sz="0" w:space="0" w:color="auto"/>
          </w:divBdr>
        </w:div>
        <w:div w:id="239020600">
          <w:marLeft w:val="0"/>
          <w:marRight w:val="0"/>
          <w:marTop w:val="0"/>
          <w:marBottom w:val="0"/>
          <w:divBdr>
            <w:top w:val="none" w:sz="0" w:space="0" w:color="auto"/>
            <w:left w:val="none" w:sz="0" w:space="0" w:color="auto"/>
            <w:bottom w:val="none" w:sz="0" w:space="0" w:color="auto"/>
            <w:right w:val="none" w:sz="0" w:space="0" w:color="auto"/>
          </w:divBdr>
        </w:div>
        <w:div w:id="1056392666">
          <w:marLeft w:val="0"/>
          <w:marRight w:val="0"/>
          <w:marTop w:val="0"/>
          <w:marBottom w:val="0"/>
          <w:divBdr>
            <w:top w:val="none" w:sz="0" w:space="0" w:color="auto"/>
            <w:left w:val="none" w:sz="0" w:space="0" w:color="auto"/>
            <w:bottom w:val="none" w:sz="0" w:space="0" w:color="auto"/>
            <w:right w:val="none" w:sz="0" w:space="0" w:color="auto"/>
          </w:divBdr>
        </w:div>
        <w:div w:id="1186406136">
          <w:marLeft w:val="0"/>
          <w:marRight w:val="0"/>
          <w:marTop w:val="0"/>
          <w:marBottom w:val="0"/>
          <w:divBdr>
            <w:top w:val="none" w:sz="0" w:space="0" w:color="auto"/>
            <w:left w:val="none" w:sz="0" w:space="0" w:color="auto"/>
            <w:bottom w:val="none" w:sz="0" w:space="0" w:color="auto"/>
            <w:right w:val="none" w:sz="0" w:space="0" w:color="auto"/>
          </w:divBdr>
        </w:div>
        <w:div w:id="585959298">
          <w:marLeft w:val="0"/>
          <w:marRight w:val="0"/>
          <w:marTop w:val="0"/>
          <w:marBottom w:val="0"/>
          <w:divBdr>
            <w:top w:val="none" w:sz="0" w:space="0" w:color="auto"/>
            <w:left w:val="none" w:sz="0" w:space="0" w:color="auto"/>
            <w:bottom w:val="none" w:sz="0" w:space="0" w:color="auto"/>
            <w:right w:val="none" w:sz="0" w:space="0" w:color="auto"/>
          </w:divBdr>
        </w:div>
        <w:div w:id="452749578">
          <w:marLeft w:val="0"/>
          <w:marRight w:val="0"/>
          <w:marTop w:val="0"/>
          <w:marBottom w:val="0"/>
          <w:divBdr>
            <w:top w:val="none" w:sz="0" w:space="0" w:color="auto"/>
            <w:left w:val="none" w:sz="0" w:space="0" w:color="auto"/>
            <w:bottom w:val="none" w:sz="0" w:space="0" w:color="auto"/>
            <w:right w:val="none" w:sz="0" w:space="0" w:color="auto"/>
          </w:divBdr>
        </w:div>
        <w:div w:id="1207835198">
          <w:marLeft w:val="0"/>
          <w:marRight w:val="0"/>
          <w:marTop w:val="0"/>
          <w:marBottom w:val="0"/>
          <w:divBdr>
            <w:top w:val="none" w:sz="0" w:space="0" w:color="auto"/>
            <w:left w:val="none" w:sz="0" w:space="0" w:color="auto"/>
            <w:bottom w:val="none" w:sz="0" w:space="0" w:color="auto"/>
            <w:right w:val="none" w:sz="0" w:space="0" w:color="auto"/>
          </w:divBdr>
        </w:div>
        <w:div w:id="1263218634">
          <w:marLeft w:val="0"/>
          <w:marRight w:val="0"/>
          <w:marTop w:val="0"/>
          <w:marBottom w:val="0"/>
          <w:divBdr>
            <w:top w:val="none" w:sz="0" w:space="0" w:color="auto"/>
            <w:left w:val="none" w:sz="0" w:space="0" w:color="auto"/>
            <w:bottom w:val="none" w:sz="0" w:space="0" w:color="auto"/>
            <w:right w:val="none" w:sz="0" w:space="0" w:color="auto"/>
          </w:divBdr>
        </w:div>
        <w:div w:id="1721200217">
          <w:marLeft w:val="0"/>
          <w:marRight w:val="0"/>
          <w:marTop w:val="0"/>
          <w:marBottom w:val="0"/>
          <w:divBdr>
            <w:top w:val="none" w:sz="0" w:space="0" w:color="auto"/>
            <w:left w:val="none" w:sz="0" w:space="0" w:color="auto"/>
            <w:bottom w:val="none" w:sz="0" w:space="0" w:color="auto"/>
            <w:right w:val="none" w:sz="0" w:space="0" w:color="auto"/>
          </w:divBdr>
        </w:div>
        <w:div w:id="2005280562">
          <w:marLeft w:val="0"/>
          <w:marRight w:val="0"/>
          <w:marTop w:val="0"/>
          <w:marBottom w:val="0"/>
          <w:divBdr>
            <w:top w:val="none" w:sz="0" w:space="0" w:color="auto"/>
            <w:left w:val="none" w:sz="0" w:space="0" w:color="auto"/>
            <w:bottom w:val="none" w:sz="0" w:space="0" w:color="auto"/>
            <w:right w:val="none" w:sz="0" w:space="0" w:color="auto"/>
          </w:divBdr>
        </w:div>
        <w:div w:id="1276601832">
          <w:marLeft w:val="0"/>
          <w:marRight w:val="0"/>
          <w:marTop w:val="0"/>
          <w:marBottom w:val="0"/>
          <w:divBdr>
            <w:top w:val="none" w:sz="0" w:space="0" w:color="auto"/>
            <w:left w:val="none" w:sz="0" w:space="0" w:color="auto"/>
            <w:bottom w:val="none" w:sz="0" w:space="0" w:color="auto"/>
            <w:right w:val="none" w:sz="0" w:space="0" w:color="auto"/>
          </w:divBdr>
        </w:div>
        <w:div w:id="778723430">
          <w:marLeft w:val="0"/>
          <w:marRight w:val="0"/>
          <w:marTop w:val="0"/>
          <w:marBottom w:val="0"/>
          <w:divBdr>
            <w:top w:val="none" w:sz="0" w:space="0" w:color="auto"/>
            <w:left w:val="none" w:sz="0" w:space="0" w:color="auto"/>
            <w:bottom w:val="none" w:sz="0" w:space="0" w:color="auto"/>
            <w:right w:val="none" w:sz="0" w:space="0" w:color="auto"/>
          </w:divBdr>
        </w:div>
        <w:div w:id="1114013507">
          <w:marLeft w:val="0"/>
          <w:marRight w:val="0"/>
          <w:marTop w:val="0"/>
          <w:marBottom w:val="0"/>
          <w:divBdr>
            <w:top w:val="none" w:sz="0" w:space="0" w:color="auto"/>
            <w:left w:val="none" w:sz="0" w:space="0" w:color="auto"/>
            <w:bottom w:val="none" w:sz="0" w:space="0" w:color="auto"/>
            <w:right w:val="none" w:sz="0" w:space="0" w:color="auto"/>
          </w:divBdr>
        </w:div>
        <w:div w:id="1459687299">
          <w:marLeft w:val="0"/>
          <w:marRight w:val="0"/>
          <w:marTop w:val="0"/>
          <w:marBottom w:val="0"/>
          <w:divBdr>
            <w:top w:val="none" w:sz="0" w:space="0" w:color="auto"/>
            <w:left w:val="none" w:sz="0" w:space="0" w:color="auto"/>
            <w:bottom w:val="none" w:sz="0" w:space="0" w:color="auto"/>
            <w:right w:val="none" w:sz="0" w:space="0" w:color="auto"/>
          </w:divBdr>
        </w:div>
        <w:div w:id="873734540">
          <w:marLeft w:val="0"/>
          <w:marRight w:val="0"/>
          <w:marTop w:val="0"/>
          <w:marBottom w:val="0"/>
          <w:divBdr>
            <w:top w:val="none" w:sz="0" w:space="0" w:color="auto"/>
            <w:left w:val="none" w:sz="0" w:space="0" w:color="auto"/>
            <w:bottom w:val="none" w:sz="0" w:space="0" w:color="auto"/>
            <w:right w:val="none" w:sz="0" w:space="0" w:color="auto"/>
          </w:divBdr>
        </w:div>
        <w:div w:id="428042055">
          <w:marLeft w:val="0"/>
          <w:marRight w:val="0"/>
          <w:marTop w:val="0"/>
          <w:marBottom w:val="0"/>
          <w:divBdr>
            <w:top w:val="none" w:sz="0" w:space="0" w:color="auto"/>
            <w:left w:val="none" w:sz="0" w:space="0" w:color="auto"/>
            <w:bottom w:val="none" w:sz="0" w:space="0" w:color="auto"/>
            <w:right w:val="none" w:sz="0" w:space="0" w:color="auto"/>
          </w:divBdr>
        </w:div>
        <w:div w:id="915893539">
          <w:marLeft w:val="0"/>
          <w:marRight w:val="0"/>
          <w:marTop w:val="0"/>
          <w:marBottom w:val="0"/>
          <w:divBdr>
            <w:top w:val="none" w:sz="0" w:space="0" w:color="auto"/>
            <w:left w:val="none" w:sz="0" w:space="0" w:color="auto"/>
            <w:bottom w:val="none" w:sz="0" w:space="0" w:color="auto"/>
            <w:right w:val="none" w:sz="0" w:space="0" w:color="auto"/>
          </w:divBdr>
        </w:div>
        <w:div w:id="2054040053">
          <w:marLeft w:val="0"/>
          <w:marRight w:val="0"/>
          <w:marTop w:val="0"/>
          <w:marBottom w:val="0"/>
          <w:divBdr>
            <w:top w:val="none" w:sz="0" w:space="0" w:color="auto"/>
            <w:left w:val="none" w:sz="0" w:space="0" w:color="auto"/>
            <w:bottom w:val="none" w:sz="0" w:space="0" w:color="auto"/>
            <w:right w:val="none" w:sz="0" w:space="0" w:color="auto"/>
          </w:divBdr>
        </w:div>
        <w:div w:id="546340461">
          <w:marLeft w:val="0"/>
          <w:marRight w:val="0"/>
          <w:marTop w:val="0"/>
          <w:marBottom w:val="0"/>
          <w:divBdr>
            <w:top w:val="none" w:sz="0" w:space="0" w:color="auto"/>
            <w:left w:val="none" w:sz="0" w:space="0" w:color="auto"/>
            <w:bottom w:val="none" w:sz="0" w:space="0" w:color="auto"/>
            <w:right w:val="none" w:sz="0" w:space="0" w:color="auto"/>
          </w:divBdr>
        </w:div>
        <w:div w:id="1094715305">
          <w:marLeft w:val="0"/>
          <w:marRight w:val="0"/>
          <w:marTop w:val="0"/>
          <w:marBottom w:val="0"/>
          <w:divBdr>
            <w:top w:val="none" w:sz="0" w:space="0" w:color="auto"/>
            <w:left w:val="none" w:sz="0" w:space="0" w:color="auto"/>
            <w:bottom w:val="none" w:sz="0" w:space="0" w:color="auto"/>
            <w:right w:val="none" w:sz="0" w:space="0" w:color="auto"/>
          </w:divBdr>
        </w:div>
        <w:div w:id="2022125819">
          <w:marLeft w:val="0"/>
          <w:marRight w:val="0"/>
          <w:marTop w:val="0"/>
          <w:marBottom w:val="0"/>
          <w:divBdr>
            <w:top w:val="none" w:sz="0" w:space="0" w:color="auto"/>
            <w:left w:val="none" w:sz="0" w:space="0" w:color="auto"/>
            <w:bottom w:val="none" w:sz="0" w:space="0" w:color="auto"/>
            <w:right w:val="none" w:sz="0" w:space="0" w:color="auto"/>
          </w:divBdr>
        </w:div>
        <w:div w:id="409544318">
          <w:marLeft w:val="0"/>
          <w:marRight w:val="0"/>
          <w:marTop w:val="0"/>
          <w:marBottom w:val="0"/>
          <w:divBdr>
            <w:top w:val="none" w:sz="0" w:space="0" w:color="auto"/>
            <w:left w:val="none" w:sz="0" w:space="0" w:color="auto"/>
            <w:bottom w:val="none" w:sz="0" w:space="0" w:color="auto"/>
            <w:right w:val="none" w:sz="0" w:space="0" w:color="auto"/>
          </w:divBdr>
        </w:div>
        <w:div w:id="979729281">
          <w:marLeft w:val="0"/>
          <w:marRight w:val="0"/>
          <w:marTop w:val="0"/>
          <w:marBottom w:val="0"/>
          <w:divBdr>
            <w:top w:val="none" w:sz="0" w:space="0" w:color="auto"/>
            <w:left w:val="none" w:sz="0" w:space="0" w:color="auto"/>
            <w:bottom w:val="none" w:sz="0" w:space="0" w:color="auto"/>
            <w:right w:val="none" w:sz="0" w:space="0" w:color="auto"/>
          </w:divBdr>
        </w:div>
        <w:div w:id="1117258962">
          <w:marLeft w:val="0"/>
          <w:marRight w:val="0"/>
          <w:marTop w:val="0"/>
          <w:marBottom w:val="0"/>
          <w:divBdr>
            <w:top w:val="none" w:sz="0" w:space="0" w:color="auto"/>
            <w:left w:val="none" w:sz="0" w:space="0" w:color="auto"/>
            <w:bottom w:val="none" w:sz="0" w:space="0" w:color="auto"/>
            <w:right w:val="none" w:sz="0" w:space="0" w:color="auto"/>
          </w:divBdr>
        </w:div>
        <w:div w:id="1657614005">
          <w:marLeft w:val="0"/>
          <w:marRight w:val="0"/>
          <w:marTop w:val="0"/>
          <w:marBottom w:val="0"/>
          <w:divBdr>
            <w:top w:val="none" w:sz="0" w:space="0" w:color="auto"/>
            <w:left w:val="none" w:sz="0" w:space="0" w:color="auto"/>
            <w:bottom w:val="none" w:sz="0" w:space="0" w:color="auto"/>
            <w:right w:val="none" w:sz="0" w:space="0" w:color="auto"/>
          </w:divBdr>
        </w:div>
        <w:div w:id="2063284500">
          <w:marLeft w:val="0"/>
          <w:marRight w:val="0"/>
          <w:marTop w:val="0"/>
          <w:marBottom w:val="0"/>
          <w:divBdr>
            <w:top w:val="none" w:sz="0" w:space="0" w:color="auto"/>
            <w:left w:val="none" w:sz="0" w:space="0" w:color="auto"/>
            <w:bottom w:val="none" w:sz="0" w:space="0" w:color="auto"/>
            <w:right w:val="none" w:sz="0" w:space="0" w:color="auto"/>
          </w:divBdr>
        </w:div>
        <w:div w:id="1113548552">
          <w:marLeft w:val="0"/>
          <w:marRight w:val="0"/>
          <w:marTop w:val="0"/>
          <w:marBottom w:val="0"/>
          <w:divBdr>
            <w:top w:val="none" w:sz="0" w:space="0" w:color="auto"/>
            <w:left w:val="none" w:sz="0" w:space="0" w:color="auto"/>
            <w:bottom w:val="none" w:sz="0" w:space="0" w:color="auto"/>
            <w:right w:val="none" w:sz="0" w:space="0" w:color="auto"/>
          </w:divBdr>
        </w:div>
      </w:divsChild>
    </w:div>
    <w:div w:id="1392197670">
      <w:bodyDiv w:val="1"/>
      <w:marLeft w:val="0"/>
      <w:marRight w:val="0"/>
      <w:marTop w:val="0"/>
      <w:marBottom w:val="0"/>
      <w:divBdr>
        <w:top w:val="none" w:sz="0" w:space="0" w:color="auto"/>
        <w:left w:val="none" w:sz="0" w:space="0" w:color="auto"/>
        <w:bottom w:val="none" w:sz="0" w:space="0" w:color="auto"/>
        <w:right w:val="none" w:sz="0" w:space="0" w:color="auto"/>
      </w:divBdr>
      <w:divsChild>
        <w:div w:id="695424937">
          <w:marLeft w:val="0"/>
          <w:marRight w:val="0"/>
          <w:marTop w:val="0"/>
          <w:marBottom w:val="0"/>
          <w:divBdr>
            <w:top w:val="none" w:sz="0" w:space="0" w:color="auto"/>
            <w:left w:val="none" w:sz="0" w:space="0" w:color="auto"/>
            <w:bottom w:val="none" w:sz="0" w:space="0" w:color="auto"/>
            <w:right w:val="none" w:sz="0" w:space="0" w:color="auto"/>
          </w:divBdr>
        </w:div>
        <w:div w:id="400560359">
          <w:marLeft w:val="0"/>
          <w:marRight w:val="0"/>
          <w:marTop w:val="0"/>
          <w:marBottom w:val="0"/>
          <w:divBdr>
            <w:top w:val="none" w:sz="0" w:space="0" w:color="auto"/>
            <w:left w:val="none" w:sz="0" w:space="0" w:color="auto"/>
            <w:bottom w:val="none" w:sz="0" w:space="0" w:color="auto"/>
            <w:right w:val="none" w:sz="0" w:space="0" w:color="auto"/>
          </w:divBdr>
        </w:div>
        <w:div w:id="140729802">
          <w:marLeft w:val="0"/>
          <w:marRight w:val="0"/>
          <w:marTop w:val="0"/>
          <w:marBottom w:val="0"/>
          <w:divBdr>
            <w:top w:val="none" w:sz="0" w:space="0" w:color="auto"/>
            <w:left w:val="none" w:sz="0" w:space="0" w:color="auto"/>
            <w:bottom w:val="none" w:sz="0" w:space="0" w:color="auto"/>
            <w:right w:val="none" w:sz="0" w:space="0" w:color="auto"/>
          </w:divBdr>
        </w:div>
        <w:div w:id="660623561">
          <w:marLeft w:val="0"/>
          <w:marRight w:val="0"/>
          <w:marTop w:val="0"/>
          <w:marBottom w:val="0"/>
          <w:divBdr>
            <w:top w:val="none" w:sz="0" w:space="0" w:color="auto"/>
            <w:left w:val="none" w:sz="0" w:space="0" w:color="auto"/>
            <w:bottom w:val="none" w:sz="0" w:space="0" w:color="auto"/>
            <w:right w:val="none" w:sz="0" w:space="0" w:color="auto"/>
          </w:divBdr>
        </w:div>
        <w:div w:id="1592809863">
          <w:marLeft w:val="0"/>
          <w:marRight w:val="0"/>
          <w:marTop w:val="0"/>
          <w:marBottom w:val="0"/>
          <w:divBdr>
            <w:top w:val="none" w:sz="0" w:space="0" w:color="auto"/>
            <w:left w:val="none" w:sz="0" w:space="0" w:color="auto"/>
            <w:bottom w:val="none" w:sz="0" w:space="0" w:color="auto"/>
            <w:right w:val="none" w:sz="0" w:space="0" w:color="auto"/>
          </w:divBdr>
        </w:div>
        <w:div w:id="544803188">
          <w:marLeft w:val="0"/>
          <w:marRight w:val="0"/>
          <w:marTop w:val="0"/>
          <w:marBottom w:val="0"/>
          <w:divBdr>
            <w:top w:val="none" w:sz="0" w:space="0" w:color="auto"/>
            <w:left w:val="none" w:sz="0" w:space="0" w:color="auto"/>
            <w:bottom w:val="none" w:sz="0" w:space="0" w:color="auto"/>
            <w:right w:val="none" w:sz="0" w:space="0" w:color="auto"/>
          </w:divBdr>
        </w:div>
        <w:div w:id="608270724">
          <w:marLeft w:val="0"/>
          <w:marRight w:val="0"/>
          <w:marTop w:val="0"/>
          <w:marBottom w:val="0"/>
          <w:divBdr>
            <w:top w:val="none" w:sz="0" w:space="0" w:color="auto"/>
            <w:left w:val="none" w:sz="0" w:space="0" w:color="auto"/>
            <w:bottom w:val="none" w:sz="0" w:space="0" w:color="auto"/>
            <w:right w:val="none" w:sz="0" w:space="0" w:color="auto"/>
          </w:divBdr>
        </w:div>
        <w:div w:id="1758162623">
          <w:marLeft w:val="0"/>
          <w:marRight w:val="0"/>
          <w:marTop w:val="0"/>
          <w:marBottom w:val="0"/>
          <w:divBdr>
            <w:top w:val="none" w:sz="0" w:space="0" w:color="auto"/>
            <w:left w:val="none" w:sz="0" w:space="0" w:color="auto"/>
            <w:bottom w:val="none" w:sz="0" w:space="0" w:color="auto"/>
            <w:right w:val="none" w:sz="0" w:space="0" w:color="auto"/>
          </w:divBdr>
        </w:div>
        <w:div w:id="795369562">
          <w:marLeft w:val="0"/>
          <w:marRight w:val="0"/>
          <w:marTop w:val="0"/>
          <w:marBottom w:val="0"/>
          <w:divBdr>
            <w:top w:val="none" w:sz="0" w:space="0" w:color="auto"/>
            <w:left w:val="none" w:sz="0" w:space="0" w:color="auto"/>
            <w:bottom w:val="none" w:sz="0" w:space="0" w:color="auto"/>
            <w:right w:val="none" w:sz="0" w:space="0" w:color="auto"/>
          </w:divBdr>
        </w:div>
        <w:div w:id="259261814">
          <w:marLeft w:val="0"/>
          <w:marRight w:val="0"/>
          <w:marTop w:val="0"/>
          <w:marBottom w:val="0"/>
          <w:divBdr>
            <w:top w:val="none" w:sz="0" w:space="0" w:color="auto"/>
            <w:left w:val="none" w:sz="0" w:space="0" w:color="auto"/>
            <w:bottom w:val="none" w:sz="0" w:space="0" w:color="auto"/>
            <w:right w:val="none" w:sz="0" w:space="0" w:color="auto"/>
          </w:divBdr>
        </w:div>
        <w:div w:id="268465901">
          <w:marLeft w:val="0"/>
          <w:marRight w:val="0"/>
          <w:marTop w:val="0"/>
          <w:marBottom w:val="0"/>
          <w:divBdr>
            <w:top w:val="none" w:sz="0" w:space="0" w:color="auto"/>
            <w:left w:val="none" w:sz="0" w:space="0" w:color="auto"/>
            <w:bottom w:val="none" w:sz="0" w:space="0" w:color="auto"/>
            <w:right w:val="none" w:sz="0" w:space="0" w:color="auto"/>
          </w:divBdr>
        </w:div>
        <w:div w:id="23289145">
          <w:marLeft w:val="0"/>
          <w:marRight w:val="0"/>
          <w:marTop w:val="0"/>
          <w:marBottom w:val="0"/>
          <w:divBdr>
            <w:top w:val="none" w:sz="0" w:space="0" w:color="auto"/>
            <w:left w:val="none" w:sz="0" w:space="0" w:color="auto"/>
            <w:bottom w:val="none" w:sz="0" w:space="0" w:color="auto"/>
            <w:right w:val="none" w:sz="0" w:space="0" w:color="auto"/>
          </w:divBdr>
        </w:div>
        <w:div w:id="1761215242">
          <w:marLeft w:val="0"/>
          <w:marRight w:val="0"/>
          <w:marTop w:val="0"/>
          <w:marBottom w:val="0"/>
          <w:divBdr>
            <w:top w:val="none" w:sz="0" w:space="0" w:color="auto"/>
            <w:left w:val="none" w:sz="0" w:space="0" w:color="auto"/>
            <w:bottom w:val="none" w:sz="0" w:space="0" w:color="auto"/>
            <w:right w:val="none" w:sz="0" w:space="0" w:color="auto"/>
          </w:divBdr>
        </w:div>
        <w:div w:id="449740586">
          <w:marLeft w:val="0"/>
          <w:marRight w:val="0"/>
          <w:marTop w:val="0"/>
          <w:marBottom w:val="0"/>
          <w:divBdr>
            <w:top w:val="none" w:sz="0" w:space="0" w:color="auto"/>
            <w:left w:val="none" w:sz="0" w:space="0" w:color="auto"/>
            <w:bottom w:val="none" w:sz="0" w:space="0" w:color="auto"/>
            <w:right w:val="none" w:sz="0" w:space="0" w:color="auto"/>
          </w:divBdr>
        </w:div>
        <w:div w:id="252784288">
          <w:marLeft w:val="0"/>
          <w:marRight w:val="0"/>
          <w:marTop w:val="0"/>
          <w:marBottom w:val="0"/>
          <w:divBdr>
            <w:top w:val="none" w:sz="0" w:space="0" w:color="auto"/>
            <w:left w:val="none" w:sz="0" w:space="0" w:color="auto"/>
            <w:bottom w:val="none" w:sz="0" w:space="0" w:color="auto"/>
            <w:right w:val="none" w:sz="0" w:space="0" w:color="auto"/>
          </w:divBdr>
        </w:div>
      </w:divsChild>
    </w:div>
    <w:div w:id="1541867775">
      <w:bodyDiv w:val="1"/>
      <w:marLeft w:val="0"/>
      <w:marRight w:val="0"/>
      <w:marTop w:val="0"/>
      <w:marBottom w:val="0"/>
      <w:divBdr>
        <w:top w:val="none" w:sz="0" w:space="0" w:color="auto"/>
        <w:left w:val="none" w:sz="0" w:space="0" w:color="auto"/>
        <w:bottom w:val="none" w:sz="0" w:space="0" w:color="auto"/>
        <w:right w:val="none" w:sz="0" w:space="0" w:color="auto"/>
      </w:divBdr>
    </w:div>
    <w:div w:id="1646659188">
      <w:bodyDiv w:val="1"/>
      <w:marLeft w:val="0"/>
      <w:marRight w:val="0"/>
      <w:marTop w:val="0"/>
      <w:marBottom w:val="0"/>
      <w:divBdr>
        <w:top w:val="none" w:sz="0" w:space="0" w:color="auto"/>
        <w:left w:val="none" w:sz="0" w:space="0" w:color="auto"/>
        <w:bottom w:val="none" w:sz="0" w:space="0" w:color="auto"/>
        <w:right w:val="none" w:sz="0" w:space="0" w:color="auto"/>
      </w:divBdr>
    </w:div>
    <w:div w:id="1805155572">
      <w:bodyDiv w:val="1"/>
      <w:marLeft w:val="0"/>
      <w:marRight w:val="0"/>
      <w:marTop w:val="0"/>
      <w:marBottom w:val="0"/>
      <w:divBdr>
        <w:top w:val="none" w:sz="0" w:space="0" w:color="auto"/>
        <w:left w:val="none" w:sz="0" w:space="0" w:color="auto"/>
        <w:bottom w:val="none" w:sz="0" w:space="0" w:color="auto"/>
        <w:right w:val="none" w:sz="0" w:space="0" w:color="auto"/>
      </w:divBdr>
      <w:divsChild>
        <w:div w:id="364789724">
          <w:marLeft w:val="0"/>
          <w:marRight w:val="0"/>
          <w:marTop w:val="0"/>
          <w:marBottom w:val="0"/>
          <w:divBdr>
            <w:top w:val="none" w:sz="0" w:space="0" w:color="auto"/>
            <w:left w:val="none" w:sz="0" w:space="0" w:color="auto"/>
            <w:bottom w:val="none" w:sz="0" w:space="0" w:color="auto"/>
            <w:right w:val="none" w:sz="0" w:space="0" w:color="auto"/>
          </w:divBdr>
        </w:div>
        <w:div w:id="1838109350">
          <w:marLeft w:val="0"/>
          <w:marRight w:val="0"/>
          <w:marTop w:val="0"/>
          <w:marBottom w:val="0"/>
          <w:divBdr>
            <w:top w:val="none" w:sz="0" w:space="0" w:color="auto"/>
            <w:left w:val="none" w:sz="0" w:space="0" w:color="auto"/>
            <w:bottom w:val="none" w:sz="0" w:space="0" w:color="auto"/>
            <w:right w:val="none" w:sz="0" w:space="0" w:color="auto"/>
          </w:divBdr>
        </w:div>
        <w:div w:id="1545142623">
          <w:marLeft w:val="0"/>
          <w:marRight w:val="0"/>
          <w:marTop w:val="0"/>
          <w:marBottom w:val="0"/>
          <w:divBdr>
            <w:top w:val="none" w:sz="0" w:space="0" w:color="auto"/>
            <w:left w:val="none" w:sz="0" w:space="0" w:color="auto"/>
            <w:bottom w:val="none" w:sz="0" w:space="0" w:color="auto"/>
            <w:right w:val="none" w:sz="0" w:space="0" w:color="auto"/>
          </w:divBdr>
        </w:div>
        <w:div w:id="368920645">
          <w:marLeft w:val="0"/>
          <w:marRight w:val="0"/>
          <w:marTop w:val="0"/>
          <w:marBottom w:val="0"/>
          <w:divBdr>
            <w:top w:val="none" w:sz="0" w:space="0" w:color="auto"/>
            <w:left w:val="none" w:sz="0" w:space="0" w:color="auto"/>
            <w:bottom w:val="none" w:sz="0" w:space="0" w:color="auto"/>
            <w:right w:val="none" w:sz="0" w:space="0" w:color="auto"/>
          </w:divBdr>
        </w:div>
        <w:div w:id="557008892">
          <w:marLeft w:val="0"/>
          <w:marRight w:val="0"/>
          <w:marTop w:val="0"/>
          <w:marBottom w:val="0"/>
          <w:divBdr>
            <w:top w:val="none" w:sz="0" w:space="0" w:color="auto"/>
            <w:left w:val="none" w:sz="0" w:space="0" w:color="auto"/>
            <w:bottom w:val="none" w:sz="0" w:space="0" w:color="auto"/>
            <w:right w:val="none" w:sz="0" w:space="0" w:color="auto"/>
          </w:divBdr>
        </w:div>
        <w:div w:id="493765050">
          <w:marLeft w:val="0"/>
          <w:marRight w:val="0"/>
          <w:marTop w:val="0"/>
          <w:marBottom w:val="0"/>
          <w:divBdr>
            <w:top w:val="none" w:sz="0" w:space="0" w:color="auto"/>
            <w:left w:val="none" w:sz="0" w:space="0" w:color="auto"/>
            <w:bottom w:val="none" w:sz="0" w:space="0" w:color="auto"/>
            <w:right w:val="none" w:sz="0" w:space="0" w:color="auto"/>
          </w:divBdr>
        </w:div>
        <w:div w:id="603146862">
          <w:marLeft w:val="0"/>
          <w:marRight w:val="0"/>
          <w:marTop w:val="0"/>
          <w:marBottom w:val="0"/>
          <w:divBdr>
            <w:top w:val="none" w:sz="0" w:space="0" w:color="auto"/>
            <w:left w:val="none" w:sz="0" w:space="0" w:color="auto"/>
            <w:bottom w:val="none" w:sz="0" w:space="0" w:color="auto"/>
            <w:right w:val="none" w:sz="0" w:space="0" w:color="auto"/>
          </w:divBdr>
        </w:div>
        <w:div w:id="35396056">
          <w:marLeft w:val="0"/>
          <w:marRight w:val="0"/>
          <w:marTop w:val="0"/>
          <w:marBottom w:val="0"/>
          <w:divBdr>
            <w:top w:val="none" w:sz="0" w:space="0" w:color="auto"/>
            <w:left w:val="none" w:sz="0" w:space="0" w:color="auto"/>
            <w:bottom w:val="none" w:sz="0" w:space="0" w:color="auto"/>
            <w:right w:val="none" w:sz="0" w:space="0" w:color="auto"/>
          </w:divBdr>
        </w:div>
        <w:div w:id="360740898">
          <w:marLeft w:val="0"/>
          <w:marRight w:val="0"/>
          <w:marTop w:val="0"/>
          <w:marBottom w:val="0"/>
          <w:divBdr>
            <w:top w:val="none" w:sz="0" w:space="0" w:color="auto"/>
            <w:left w:val="none" w:sz="0" w:space="0" w:color="auto"/>
            <w:bottom w:val="none" w:sz="0" w:space="0" w:color="auto"/>
            <w:right w:val="none" w:sz="0" w:space="0" w:color="auto"/>
          </w:divBdr>
        </w:div>
        <w:div w:id="1739937743">
          <w:marLeft w:val="0"/>
          <w:marRight w:val="0"/>
          <w:marTop w:val="0"/>
          <w:marBottom w:val="0"/>
          <w:divBdr>
            <w:top w:val="none" w:sz="0" w:space="0" w:color="auto"/>
            <w:left w:val="none" w:sz="0" w:space="0" w:color="auto"/>
            <w:bottom w:val="none" w:sz="0" w:space="0" w:color="auto"/>
            <w:right w:val="none" w:sz="0" w:space="0" w:color="auto"/>
          </w:divBdr>
        </w:div>
        <w:div w:id="1429079645">
          <w:marLeft w:val="0"/>
          <w:marRight w:val="0"/>
          <w:marTop w:val="0"/>
          <w:marBottom w:val="0"/>
          <w:divBdr>
            <w:top w:val="none" w:sz="0" w:space="0" w:color="auto"/>
            <w:left w:val="none" w:sz="0" w:space="0" w:color="auto"/>
            <w:bottom w:val="none" w:sz="0" w:space="0" w:color="auto"/>
            <w:right w:val="none" w:sz="0" w:space="0" w:color="auto"/>
          </w:divBdr>
        </w:div>
        <w:div w:id="560485288">
          <w:marLeft w:val="0"/>
          <w:marRight w:val="0"/>
          <w:marTop w:val="0"/>
          <w:marBottom w:val="0"/>
          <w:divBdr>
            <w:top w:val="none" w:sz="0" w:space="0" w:color="auto"/>
            <w:left w:val="none" w:sz="0" w:space="0" w:color="auto"/>
            <w:bottom w:val="none" w:sz="0" w:space="0" w:color="auto"/>
            <w:right w:val="none" w:sz="0" w:space="0" w:color="auto"/>
          </w:divBdr>
        </w:div>
        <w:div w:id="1738748413">
          <w:marLeft w:val="0"/>
          <w:marRight w:val="0"/>
          <w:marTop w:val="0"/>
          <w:marBottom w:val="0"/>
          <w:divBdr>
            <w:top w:val="none" w:sz="0" w:space="0" w:color="auto"/>
            <w:left w:val="none" w:sz="0" w:space="0" w:color="auto"/>
            <w:bottom w:val="none" w:sz="0" w:space="0" w:color="auto"/>
            <w:right w:val="none" w:sz="0" w:space="0" w:color="auto"/>
          </w:divBdr>
        </w:div>
        <w:div w:id="1158154906">
          <w:marLeft w:val="0"/>
          <w:marRight w:val="0"/>
          <w:marTop w:val="0"/>
          <w:marBottom w:val="0"/>
          <w:divBdr>
            <w:top w:val="none" w:sz="0" w:space="0" w:color="auto"/>
            <w:left w:val="none" w:sz="0" w:space="0" w:color="auto"/>
            <w:bottom w:val="none" w:sz="0" w:space="0" w:color="auto"/>
            <w:right w:val="none" w:sz="0" w:space="0" w:color="auto"/>
          </w:divBdr>
        </w:div>
        <w:div w:id="1081367633">
          <w:marLeft w:val="0"/>
          <w:marRight w:val="0"/>
          <w:marTop w:val="0"/>
          <w:marBottom w:val="0"/>
          <w:divBdr>
            <w:top w:val="none" w:sz="0" w:space="0" w:color="auto"/>
            <w:left w:val="none" w:sz="0" w:space="0" w:color="auto"/>
            <w:bottom w:val="none" w:sz="0" w:space="0" w:color="auto"/>
            <w:right w:val="none" w:sz="0" w:space="0" w:color="auto"/>
          </w:divBdr>
        </w:div>
        <w:div w:id="987825943">
          <w:marLeft w:val="0"/>
          <w:marRight w:val="0"/>
          <w:marTop w:val="0"/>
          <w:marBottom w:val="0"/>
          <w:divBdr>
            <w:top w:val="none" w:sz="0" w:space="0" w:color="auto"/>
            <w:left w:val="none" w:sz="0" w:space="0" w:color="auto"/>
            <w:bottom w:val="none" w:sz="0" w:space="0" w:color="auto"/>
            <w:right w:val="none" w:sz="0" w:space="0" w:color="auto"/>
          </w:divBdr>
        </w:div>
        <w:div w:id="403190436">
          <w:marLeft w:val="0"/>
          <w:marRight w:val="0"/>
          <w:marTop w:val="0"/>
          <w:marBottom w:val="0"/>
          <w:divBdr>
            <w:top w:val="none" w:sz="0" w:space="0" w:color="auto"/>
            <w:left w:val="none" w:sz="0" w:space="0" w:color="auto"/>
            <w:bottom w:val="none" w:sz="0" w:space="0" w:color="auto"/>
            <w:right w:val="none" w:sz="0" w:space="0" w:color="auto"/>
          </w:divBdr>
        </w:div>
        <w:div w:id="1115638566">
          <w:marLeft w:val="0"/>
          <w:marRight w:val="0"/>
          <w:marTop w:val="0"/>
          <w:marBottom w:val="0"/>
          <w:divBdr>
            <w:top w:val="none" w:sz="0" w:space="0" w:color="auto"/>
            <w:left w:val="none" w:sz="0" w:space="0" w:color="auto"/>
            <w:bottom w:val="none" w:sz="0" w:space="0" w:color="auto"/>
            <w:right w:val="none" w:sz="0" w:space="0" w:color="auto"/>
          </w:divBdr>
        </w:div>
        <w:div w:id="140660177">
          <w:marLeft w:val="0"/>
          <w:marRight w:val="0"/>
          <w:marTop w:val="0"/>
          <w:marBottom w:val="0"/>
          <w:divBdr>
            <w:top w:val="none" w:sz="0" w:space="0" w:color="auto"/>
            <w:left w:val="none" w:sz="0" w:space="0" w:color="auto"/>
            <w:bottom w:val="none" w:sz="0" w:space="0" w:color="auto"/>
            <w:right w:val="none" w:sz="0" w:space="0" w:color="auto"/>
          </w:divBdr>
        </w:div>
        <w:div w:id="1984693558">
          <w:marLeft w:val="0"/>
          <w:marRight w:val="0"/>
          <w:marTop w:val="0"/>
          <w:marBottom w:val="0"/>
          <w:divBdr>
            <w:top w:val="none" w:sz="0" w:space="0" w:color="auto"/>
            <w:left w:val="none" w:sz="0" w:space="0" w:color="auto"/>
            <w:bottom w:val="none" w:sz="0" w:space="0" w:color="auto"/>
            <w:right w:val="none" w:sz="0" w:space="0" w:color="auto"/>
          </w:divBdr>
        </w:div>
        <w:div w:id="32583143">
          <w:marLeft w:val="0"/>
          <w:marRight w:val="0"/>
          <w:marTop w:val="0"/>
          <w:marBottom w:val="0"/>
          <w:divBdr>
            <w:top w:val="none" w:sz="0" w:space="0" w:color="auto"/>
            <w:left w:val="none" w:sz="0" w:space="0" w:color="auto"/>
            <w:bottom w:val="none" w:sz="0" w:space="0" w:color="auto"/>
            <w:right w:val="none" w:sz="0" w:space="0" w:color="auto"/>
          </w:divBdr>
        </w:div>
        <w:div w:id="2068843956">
          <w:marLeft w:val="0"/>
          <w:marRight w:val="0"/>
          <w:marTop w:val="0"/>
          <w:marBottom w:val="0"/>
          <w:divBdr>
            <w:top w:val="none" w:sz="0" w:space="0" w:color="auto"/>
            <w:left w:val="none" w:sz="0" w:space="0" w:color="auto"/>
            <w:bottom w:val="none" w:sz="0" w:space="0" w:color="auto"/>
            <w:right w:val="none" w:sz="0" w:space="0" w:color="auto"/>
          </w:divBdr>
        </w:div>
        <w:div w:id="1331177195">
          <w:marLeft w:val="0"/>
          <w:marRight w:val="0"/>
          <w:marTop w:val="0"/>
          <w:marBottom w:val="0"/>
          <w:divBdr>
            <w:top w:val="none" w:sz="0" w:space="0" w:color="auto"/>
            <w:left w:val="none" w:sz="0" w:space="0" w:color="auto"/>
            <w:bottom w:val="none" w:sz="0" w:space="0" w:color="auto"/>
            <w:right w:val="none" w:sz="0" w:space="0" w:color="auto"/>
          </w:divBdr>
        </w:div>
        <w:div w:id="359286605">
          <w:marLeft w:val="0"/>
          <w:marRight w:val="0"/>
          <w:marTop w:val="0"/>
          <w:marBottom w:val="0"/>
          <w:divBdr>
            <w:top w:val="none" w:sz="0" w:space="0" w:color="auto"/>
            <w:left w:val="none" w:sz="0" w:space="0" w:color="auto"/>
            <w:bottom w:val="none" w:sz="0" w:space="0" w:color="auto"/>
            <w:right w:val="none" w:sz="0" w:space="0" w:color="auto"/>
          </w:divBdr>
        </w:div>
      </w:divsChild>
    </w:div>
    <w:div w:id="2039894050">
      <w:bodyDiv w:val="1"/>
      <w:marLeft w:val="0"/>
      <w:marRight w:val="0"/>
      <w:marTop w:val="0"/>
      <w:marBottom w:val="0"/>
      <w:divBdr>
        <w:top w:val="none" w:sz="0" w:space="0" w:color="auto"/>
        <w:left w:val="none" w:sz="0" w:space="0" w:color="auto"/>
        <w:bottom w:val="none" w:sz="0" w:space="0" w:color="auto"/>
        <w:right w:val="none" w:sz="0" w:space="0" w:color="auto"/>
      </w:divBdr>
      <w:divsChild>
        <w:div w:id="343702304">
          <w:marLeft w:val="0"/>
          <w:marRight w:val="0"/>
          <w:marTop w:val="0"/>
          <w:marBottom w:val="0"/>
          <w:divBdr>
            <w:top w:val="none" w:sz="0" w:space="0" w:color="auto"/>
            <w:left w:val="none" w:sz="0" w:space="0" w:color="auto"/>
            <w:bottom w:val="none" w:sz="0" w:space="0" w:color="auto"/>
            <w:right w:val="none" w:sz="0" w:space="0" w:color="auto"/>
          </w:divBdr>
        </w:div>
        <w:div w:id="773285837">
          <w:marLeft w:val="0"/>
          <w:marRight w:val="0"/>
          <w:marTop w:val="0"/>
          <w:marBottom w:val="0"/>
          <w:divBdr>
            <w:top w:val="none" w:sz="0" w:space="0" w:color="auto"/>
            <w:left w:val="none" w:sz="0" w:space="0" w:color="auto"/>
            <w:bottom w:val="none" w:sz="0" w:space="0" w:color="auto"/>
            <w:right w:val="none" w:sz="0" w:space="0" w:color="auto"/>
          </w:divBdr>
        </w:div>
        <w:div w:id="1454521459">
          <w:marLeft w:val="0"/>
          <w:marRight w:val="0"/>
          <w:marTop w:val="0"/>
          <w:marBottom w:val="0"/>
          <w:divBdr>
            <w:top w:val="none" w:sz="0" w:space="0" w:color="auto"/>
            <w:left w:val="none" w:sz="0" w:space="0" w:color="auto"/>
            <w:bottom w:val="none" w:sz="0" w:space="0" w:color="auto"/>
            <w:right w:val="none" w:sz="0" w:space="0" w:color="auto"/>
          </w:divBdr>
        </w:div>
        <w:div w:id="787821815">
          <w:marLeft w:val="0"/>
          <w:marRight w:val="0"/>
          <w:marTop w:val="0"/>
          <w:marBottom w:val="0"/>
          <w:divBdr>
            <w:top w:val="none" w:sz="0" w:space="0" w:color="auto"/>
            <w:left w:val="none" w:sz="0" w:space="0" w:color="auto"/>
            <w:bottom w:val="none" w:sz="0" w:space="0" w:color="auto"/>
            <w:right w:val="none" w:sz="0" w:space="0" w:color="auto"/>
          </w:divBdr>
        </w:div>
        <w:div w:id="2034382859">
          <w:marLeft w:val="0"/>
          <w:marRight w:val="0"/>
          <w:marTop w:val="0"/>
          <w:marBottom w:val="0"/>
          <w:divBdr>
            <w:top w:val="none" w:sz="0" w:space="0" w:color="auto"/>
            <w:left w:val="none" w:sz="0" w:space="0" w:color="auto"/>
            <w:bottom w:val="none" w:sz="0" w:space="0" w:color="auto"/>
            <w:right w:val="none" w:sz="0" w:space="0" w:color="auto"/>
          </w:divBdr>
        </w:div>
        <w:div w:id="197816293">
          <w:marLeft w:val="0"/>
          <w:marRight w:val="0"/>
          <w:marTop w:val="0"/>
          <w:marBottom w:val="0"/>
          <w:divBdr>
            <w:top w:val="none" w:sz="0" w:space="0" w:color="auto"/>
            <w:left w:val="none" w:sz="0" w:space="0" w:color="auto"/>
            <w:bottom w:val="none" w:sz="0" w:space="0" w:color="auto"/>
            <w:right w:val="none" w:sz="0" w:space="0" w:color="auto"/>
          </w:divBdr>
        </w:div>
        <w:div w:id="1479497852">
          <w:marLeft w:val="0"/>
          <w:marRight w:val="0"/>
          <w:marTop w:val="0"/>
          <w:marBottom w:val="0"/>
          <w:divBdr>
            <w:top w:val="none" w:sz="0" w:space="0" w:color="auto"/>
            <w:left w:val="none" w:sz="0" w:space="0" w:color="auto"/>
            <w:bottom w:val="none" w:sz="0" w:space="0" w:color="auto"/>
            <w:right w:val="none" w:sz="0" w:space="0" w:color="auto"/>
          </w:divBdr>
        </w:div>
        <w:div w:id="677469050">
          <w:marLeft w:val="0"/>
          <w:marRight w:val="0"/>
          <w:marTop w:val="0"/>
          <w:marBottom w:val="0"/>
          <w:divBdr>
            <w:top w:val="none" w:sz="0" w:space="0" w:color="auto"/>
            <w:left w:val="none" w:sz="0" w:space="0" w:color="auto"/>
            <w:bottom w:val="none" w:sz="0" w:space="0" w:color="auto"/>
            <w:right w:val="none" w:sz="0" w:space="0" w:color="auto"/>
          </w:divBdr>
        </w:div>
        <w:div w:id="1817842051">
          <w:marLeft w:val="0"/>
          <w:marRight w:val="0"/>
          <w:marTop w:val="0"/>
          <w:marBottom w:val="0"/>
          <w:divBdr>
            <w:top w:val="none" w:sz="0" w:space="0" w:color="auto"/>
            <w:left w:val="none" w:sz="0" w:space="0" w:color="auto"/>
            <w:bottom w:val="none" w:sz="0" w:space="0" w:color="auto"/>
            <w:right w:val="none" w:sz="0" w:space="0" w:color="auto"/>
          </w:divBdr>
        </w:div>
        <w:div w:id="1751543425">
          <w:marLeft w:val="0"/>
          <w:marRight w:val="0"/>
          <w:marTop w:val="0"/>
          <w:marBottom w:val="0"/>
          <w:divBdr>
            <w:top w:val="none" w:sz="0" w:space="0" w:color="auto"/>
            <w:left w:val="none" w:sz="0" w:space="0" w:color="auto"/>
            <w:bottom w:val="none" w:sz="0" w:space="0" w:color="auto"/>
            <w:right w:val="none" w:sz="0" w:space="0" w:color="auto"/>
          </w:divBdr>
        </w:div>
        <w:div w:id="2026403168">
          <w:marLeft w:val="0"/>
          <w:marRight w:val="0"/>
          <w:marTop w:val="0"/>
          <w:marBottom w:val="0"/>
          <w:divBdr>
            <w:top w:val="none" w:sz="0" w:space="0" w:color="auto"/>
            <w:left w:val="none" w:sz="0" w:space="0" w:color="auto"/>
            <w:bottom w:val="none" w:sz="0" w:space="0" w:color="auto"/>
            <w:right w:val="none" w:sz="0" w:space="0" w:color="auto"/>
          </w:divBdr>
        </w:div>
        <w:div w:id="298190334">
          <w:marLeft w:val="0"/>
          <w:marRight w:val="0"/>
          <w:marTop w:val="0"/>
          <w:marBottom w:val="0"/>
          <w:divBdr>
            <w:top w:val="none" w:sz="0" w:space="0" w:color="auto"/>
            <w:left w:val="none" w:sz="0" w:space="0" w:color="auto"/>
            <w:bottom w:val="none" w:sz="0" w:space="0" w:color="auto"/>
            <w:right w:val="none" w:sz="0" w:space="0" w:color="auto"/>
          </w:divBdr>
        </w:div>
        <w:div w:id="1844734192">
          <w:marLeft w:val="0"/>
          <w:marRight w:val="0"/>
          <w:marTop w:val="0"/>
          <w:marBottom w:val="0"/>
          <w:divBdr>
            <w:top w:val="none" w:sz="0" w:space="0" w:color="auto"/>
            <w:left w:val="none" w:sz="0" w:space="0" w:color="auto"/>
            <w:bottom w:val="none" w:sz="0" w:space="0" w:color="auto"/>
            <w:right w:val="none" w:sz="0" w:space="0" w:color="auto"/>
          </w:divBdr>
        </w:div>
        <w:div w:id="2024746776">
          <w:marLeft w:val="0"/>
          <w:marRight w:val="0"/>
          <w:marTop w:val="0"/>
          <w:marBottom w:val="0"/>
          <w:divBdr>
            <w:top w:val="none" w:sz="0" w:space="0" w:color="auto"/>
            <w:left w:val="none" w:sz="0" w:space="0" w:color="auto"/>
            <w:bottom w:val="none" w:sz="0" w:space="0" w:color="auto"/>
            <w:right w:val="none" w:sz="0" w:space="0" w:color="auto"/>
          </w:divBdr>
        </w:div>
        <w:div w:id="1003819024">
          <w:marLeft w:val="0"/>
          <w:marRight w:val="0"/>
          <w:marTop w:val="0"/>
          <w:marBottom w:val="0"/>
          <w:divBdr>
            <w:top w:val="none" w:sz="0" w:space="0" w:color="auto"/>
            <w:left w:val="none" w:sz="0" w:space="0" w:color="auto"/>
            <w:bottom w:val="none" w:sz="0" w:space="0" w:color="auto"/>
            <w:right w:val="none" w:sz="0" w:space="0" w:color="auto"/>
          </w:divBdr>
        </w:div>
        <w:div w:id="842817730">
          <w:marLeft w:val="0"/>
          <w:marRight w:val="0"/>
          <w:marTop w:val="0"/>
          <w:marBottom w:val="0"/>
          <w:divBdr>
            <w:top w:val="none" w:sz="0" w:space="0" w:color="auto"/>
            <w:left w:val="none" w:sz="0" w:space="0" w:color="auto"/>
            <w:bottom w:val="none" w:sz="0" w:space="0" w:color="auto"/>
            <w:right w:val="none" w:sz="0" w:space="0" w:color="auto"/>
          </w:divBdr>
        </w:div>
        <w:div w:id="578565183">
          <w:marLeft w:val="0"/>
          <w:marRight w:val="0"/>
          <w:marTop w:val="0"/>
          <w:marBottom w:val="0"/>
          <w:divBdr>
            <w:top w:val="none" w:sz="0" w:space="0" w:color="auto"/>
            <w:left w:val="none" w:sz="0" w:space="0" w:color="auto"/>
            <w:bottom w:val="none" w:sz="0" w:space="0" w:color="auto"/>
            <w:right w:val="none" w:sz="0" w:space="0" w:color="auto"/>
          </w:divBdr>
        </w:div>
      </w:divsChild>
    </w:div>
    <w:div w:id="21222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t.m.wikipedia.org/wiki/CID-10_Cap%C3%ADtulo_VI:_Doen%C3%A7as_do_sistema_nervoso" TargetMode="External"/><Relationship Id="rId18" Type="http://schemas.openxmlformats.org/officeDocument/2006/relationships/hyperlink" Target="https://pt.m.wikipedia.org/wiki/CID-10_Cap%C3%ADtulo_XI:_Doen%C3%A7as_do_sistema_digestivo" TargetMode="External"/><Relationship Id="rId26" Type="http://schemas.openxmlformats.org/officeDocument/2006/relationships/hyperlink" Target="https://pt.m.wikipedia.org/wiki/CID-10_Cap%C3%ADtulo_XX:_Causas_externas_de_morbidade_e_de_mortalidade" TargetMode="External"/><Relationship Id="rId39" Type="http://schemas.openxmlformats.org/officeDocument/2006/relationships/hyperlink" Target="http://staging.drauziovarella.nousk.com.br/doencas-e-sintomas/sindrome-de-burnout-esgotamento-profissional/" TargetMode="External"/><Relationship Id="rId21" Type="http://schemas.openxmlformats.org/officeDocument/2006/relationships/hyperlink" Target="https://pt.m.wikipedia.org/wiki/CID-10_Cap%C3%ADtulo_XIV:_Doen%C3%A7as_do_aparelho_geniturin%C3%A1rio" TargetMode="External"/><Relationship Id="rId34" Type="http://schemas.openxmlformats.org/officeDocument/2006/relationships/hyperlink" Target="http://www.scielo.br/pdf/cp/v46n159/1980-5314-cp-46-159-0003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t.m.wikipedia.org/wiki/CID-10_Cap%C3%ADtulo_IX:_Doen%C3%A7as_do_sistema_circulat%C3%B3rio" TargetMode="External"/><Relationship Id="rId20" Type="http://schemas.openxmlformats.org/officeDocument/2006/relationships/hyperlink" Target="https://pt.m.wikipedia.org/wiki/CID-10_Cap%C3%ADtulo_XIII:_Doen%C3%A7as_do_sistema_osteomuscular_e_do_tecido_conjuntivo" TargetMode="External"/><Relationship Id="rId29" Type="http://schemas.openxmlformats.org/officeDocument/2006/relationships/hyperlink" Target="http://www.planalto.gov.br/ccivil_03/constituicao/constituicao.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m.wikipedia.org/wiki/CID-10_Cap%C3%ADtulo_IV:_Doen%C3%A7as_end%C3%B3crinas,_nutricionais_e_metab%C3%B3licas" TargetMode="External"/><Relationship Id="rId24" Type="http://schemas.openxmlformats.org/officeDocument/2006/relationships/hyperlink" Target="https://pt.m.wikipedia.org/wiki/CID-10_Cap%C3%ADtulo_XVIII:_Sintomas,_sinais_e_achados_anormais_de_exames_cl%C3%ADnicos_e_de_laborat%C3%B3rio,_n%C3%A3o_classificados_em_outra_parte" TargetMode="External"/><Relationship Id="rId32" Type="http://schemas.openxmlformats.org/officeDocument/2006/relationships/hyperlink" Target="file:///C:\Users\REGINALDO\Downloads\v16n1a16.pdf" TargetMode="External"/><Relationship Id="rId37" Type="http://schemas.openxmlformats.org/officeDocument/2006/relationships/hyperlink" Target="http://www.mpf.mp.br/atuacao-tematica/ccr6/documentos-e-publicacoes/legislacao/legislacao-docs/quilombola/convencao.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t.m.wikipedia.org/wiki/CID-10_Cap%C3%ADtulo_VIII:_Doen%C3%A7as_do_ouvido_e_da_ap%C3%B3fise_mastoide" TargetMode="External"/><Relationship Id="rId23" Type="http://schemas.openxmlformats.org/officeDocument/2006/relationships/hyperlink" Target="https://pt.m.wikipedia.org/wiki/CID-10_Cap%C3%ADtulo_XVII:_Malforma%C3%A7%C3%B5es_cong%C3%AAnitas,_deformidades_e_anomalias_cromoss%C3%B4micas" TargetMode="External"/><Relationship Id="rId28" Type="http://schemas.openxmlformats.org/officeDocument/2006/relationships/hyperlink" Target="http://www.psiqweb.med.br" TargetMode="External"/><Relationship Id="rId36" Type="http://schemas.openxmlformats.org/officeDocument/2006/relationships/hyperlink" Target="http://www.direitoshumanos.usp.br/index.php/OMS-Organiza%C3%A7%C3%A3o-Mundial-da-Sa%C3%BAde/constituicao-da-organizacao-mundial-da-saude-omswho.html" TargetMode="External"/><Relationship Id="rId10" Type="http://schemas.openxmlformats.org/officeDocument/2006/relationships/hyperlink" Target="https://pt.m.wikipedia.org/wiki/CID-10_Cap%C3%ADtulo_III:_Doen%C3%A7as_do_sangue_e_dos_%C3%B3rg%C3%A3os_hematopo%C3%A9ticos_e_alguns_transtornos_imunit%C3%A1rios" TargetMode="External"/><Relationship Id="rId19" Type="http://schemas.openxmlformats.org/officeDocument/2006/relationships/hyperlink" Target="https://pt.m.wikipedia.org/wiki/CID-10_Cap%C3%ADtulo_XII:_Doen%C3%A7as_da_pele_e_tecido_subcut%C3%A2neo" TargetMode="External"/><Relationship Id="rId31" Type="http://schemas.openxmlformats.org/officeDocument/2006/relationships/hyperlink" Target="http://bibliotecadigital.unec.edu.br/ojs/index.php/unec03/article/view/289" TargetMode="External"/><Relationship Id="rId4" Type="http://schemas.openxmlformats.org/officeDocument/2006/relationships/settings" Target="settings.xml"/><Relationship Id="rId9" Type="http://schemas.openxmlformats.org/officeDocument/2006/relationships/hyperlink" Target="https://pt.m.wikipedia.org/wiki/CID-10_Cap%C3%ADtulo_II:_Neoplasias_(tumores)" TargetMode="External"/><Relationship Id="rId14" Type="http://schemas.openxmlformats.org/officeDocument/2006/relationships/hyperlink" Target="https://pt.m.wikipedia.org/wiki/CID-10_Cap%C3%ADtulo_VII:_Doen%C3%A7as_do_olho_e_anexos" TargetMode="External"/><Relationship Id="rId22" Type="http://schemas.openxmlformats.org/officeDocument/2006/relationships/hyperlink" Target="https://pt.m.wikipedia.org/wiki/CID-10_Cap%C3%ADtulo_XV:_Gravidez,_parto_e_puerp%C3%A9rio" TargetMode="External"/><Relationship Id="rId27" Type="http://schemas.openxmlformats.org/officeDocument/2006/relationships/hyperlink" Target="https://pt.m.wikipedia.org/wiki/CID-10_Cap%C3%ADtulo_XXI:_Fatores_que_influenciam_o_estado_de_sa%C3%BAde_e_o_contato_com_os_servi%C3%A7os_de_sa%C3%BAde" TargetMode="External"/><Relationship Id="rId30" Type="http://schemas.openxmlformats.org/officeDocument/2006/relationships/hyperlink" Target="https://www.cnte.org.br/images/stories/2012/pesquisa_retrato_da_escola_3.pdf" TargetMode="External"/><Relationship Id="rId35" Type="http://schemas.openxmlformats.org/officeDocument/2006/relationships/hyperlink" Target="http://retratosdaescola.emnuvens.com.br/rde/article/viewFile/211/399" TargetMode="External"/><Relationship Id="rId8" Type="http://schemas.openxmlformats.org/officeDocument/2006/relationships/hyperlink" Target="https://pt.m.wikipedia.org/wiki/CID-10_Cap%C3%ADtulo_I:_Algumas_doen%C3%A7as_infecciosas_e_parasit%C3%A1rias" TargetMode="External"/><Relationship Id="rId3" Type="http://schemas.openxmlformats.org/officeDocument/2006/relationships/styles" Target="styles.xml"/><Relationship Id="rId12" Type="http://schemas.openxmlformats.org/officeDocument/2006/relationships/hyperlink" Target="https://pt.m.wikipedia.org/wiki/CID-10_Cap%C3%ADtulo_V:_Transtornos_mentais_e_comportamentais" TargetMode="External"/><Relationship Id="rId17" Type="http://schemas.openxmlformats.org/officeDocument/2006/relationships/hyperlink" Target="https://pt.m.wikipedia.org/wiki/CID-10_Cap%C3%ADtulo_X:_Doen%C3%A7as_do_sistema_respirat%C3%B3rio" TargetMode="External"/><Relationship Id="rId25" Type="http://schemas.openxmlformats.org/officeDocument/2006/relationships/hyperlink" Target="https://pt.m.wikipedia.org/wiki/CID-10_Cap%C3%ADtulo_XIX:_Les%C3%B5es,_envenenamento_e_algumas_outras_conseq%C3%BC%C3%AAncias_de_causas_externas" TargetMode="External"/><Relationship Id="rId33" Type="http://schemas.openxmlformats.org/officeDocument/2006/relationships/hyperlink" Target="file:///C:/Users/Professora/Documents/MESTRADO/DesafiosEducacionaisXXI/TCC/Artigosobreasaudedoprofessor.pdf" TargetMode="External"/><Relationship Id="rId38" Type="http://schemas.openxmlformats.org/officeDocument/2006/relationships/hyperlink" Target="http://www.professores.uff.br/jorge/wp-content/uploads/sites/141/2017/10/o-proces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9C187-C49B-471F-B320-C1B879495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6518</Words>
  <Characters>35198</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Professora</dc:creator>
  <cp:lastModifiedBy>REGINALDO</cp:lastModifiedBy>
  <cp:revision>2</cp:revision>
  <cp:lastPrinted>2020-03-06T02:50:00Z</cp:lastPrinted>
  <dcterms:created xsi:type="dcterms:W3CDTF">2020-03-23T18:41:00Z</dcterms:created>
  <dcterms:modified xsi:type="dcterms:W3CDTF">2020-03-23T18:41:00Z</dcterms:modified>
</cp:coreProperties>
</file>