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00785" w:rsidRDefault="00E00785" w:rsidP="001B619D"/>
    <w:p w:rsidR="00E00785" w:rsidRPr="00223645" w:rsidRDefault="00E00785" w:rsidP="001B619D">
      <w:pPr>
        <w:rPr>
          <w:b/>
        </w:rPr>
      </w:pPr>
    </w:p>
    <w:p w:rsidR="00F5307F" w:rsidRPr="00B73F3B" w:rsidRDefault="00774566" w:rsidP="00B73F3B">
      <w:pPr>
        <w:ind w:firstLine="0"/>
        <w:rPr>
          <w:b/>
        </w:rPr>
      </w:pPr>
      <w:r w:rsidRPr="00B73F3B">
        <w:rPr>
          <w:b/>
        </w:rPr>
        <w:t>PROFISSÃO PROFESSOR - SABER PROFISSIONAL DE REFERÊNCIA</w:t>
      </w:r>
    </w:p>
    <w:p w:rsidR="00B73F3B" w:rsidRPr="00B73F3B" w:rsidRDefault="00B73F3B" w:rsidP="00B73F3B">
      <w:pPr>
        <w:widowControl/>
        <w:spacing w:line="240" w:lineRule="auto"/>
        <w:ind w:firstLine="0"/>
        <w:jc w:val="left"/>
        <w:rPr>
          <w:b/>
          <w:bCs/>
        </w:rPr>
      </w:pPr>
      <w:r w:rsidRPr="00B73F3B">
        <w:rPr>
          <w:b/>
          <w:bCs/>
        </w:rPr>
        <w:t>TEACHER PROFESSION - REFEREN</w:t>
      </w:r>
      <w:r>
        <w:rPr>
          <w:b/>
          <w:bCs/>
        </w:rPr>
        <w:t>CE KNOWLEDGE</w:t>
      </w:r>
    </w:p>
    <w:p w:rsidR="00B73F3B" w:rsidRDefault="00B73F3B" w:rsidP="00B73F3B">
      <w:pPr>
        <w:widowControl/>
        <w:spacing w:line="240" w:lineRule="auto"/>
        <w:ind w:firstLine="0"/>
        <w:jc w:val="left"/>
        <w:rPr>
          <w:rFonts w:ascii="Calibri" w:hAnsi="Calibri" w:cs="Tahoma"/>
          <w:b/>
          <w:bCs/>
          <w:sz w:val="22"/>
          <w:szCs w:val="22"/>
        </w:rPr>
      </w:pPr>
    </w:p>
    <w:p w:rsidR="00B73F3B" w:rsidRPr="00B73F3B" w:rsidRDefault="00B73F3B" w:rsidP="00B73F3B">
      <w:pPr>
        <w:widowControl/>
        <w:spacing w:line="240" w:lineRule="auto"/>
        <w:ind w:firstLine="0"/>
        <w:jc w:val="left"/>
        <w:rPr>
          <w:rFonts w:ascii="Calibri" w:hAnsi="Calibri" w:cs="Tahoma"/>
          <w:sz w:val="22"/>
          <w:szCs w:val="22"/>
        </w:rPr>
      </w:pPr>
    </w:p>
    <w:p w:rsidR="00B73F3B" w:rsidRDefault="00B73F3B" w:rsidP="00B73F3B">
      <w:pPr>
        <w:widowControl/>
        <w:spacing w:line="240" w:lineRule="auto"/>
        <w:ind w:firstLine="0"/>
        <w:jc w:val="left"/>
        <w:rPr>
          <w:b/>
          <w:bCs/>
        </w:rPr>
      </w:pPr>
      <w:r w:rsidRPr="00B73F3B">
        <w:rPr>
          <w:b/>
          <w:bCs/>
        </w:rPr>
        <w:t>RESUMO</w:t>
      </w:r>
    </w:p>
    <w:p w:rsidR="00B73F3B" w:rsidRPr="00B73F3B" w:rsidRDefault="00B73F3B" w:rsidP="00B73F3B">
      <w:pPr>
        <w:widowControl/>
        <w:spacing w:line="240" w:lineRule="auto"/>
        <w:ind w:firstLine="0"/>
        <w:jc w:val="left"/>
      </w:pPr>
    </w:p>
    <w:p w:rsidR="00B73F3B" w:rsidRDefault="00B73F3B" w:rsidP="00B73F3B">
      <w:pPr>
        <w:widowControl/>
        <w:spacing w:line="240" w:lineRule="auto"/>
        <w:ind w:firstLine="0"/>
      </w:pPr>
      <w:r w:rsidRPr="00B73F3B">
        <w:t>Este texto centra-se numa reflexão sobre a profissão professor argumentando que existe um saber profissional de referência dos professores, independentemente do grau de ensino que é a pedagogia enquanto saber que enquadra a práxis educativa na especificidade da sua função antropológica e na pluralidade das suas expressões.</w:t>
      </w:r>
    </w:p>
    <w:p w:rsidR="00B73F3B" w:rsidRPr="00B73F3B" w:rsidRDefault="00B73F3B" w:rsidP="00B73F3B">
      <w:pPr>
        <w:widowControl/>
        <w:spacing w:line="240" w:lineRule="auto"/>
        <w:ind w:firstLine="0"/>
      </w:pPr>
    </w:p>
    <w:p w:rsidR="00B73F3B" w:rsidRPr="00B73F3B" w:rsidRDefault="00B73F3B" w:rsidP="00B73F3B">
      <w:pPr>
        <w:widowControl/>
        <w:spacing w:line="240" w:lineRule="auto"/>
        <w:ind w:firstLine="0"/>
        <w:jc w:val="left"/>
      </w:pPr>
      <w:r w:rsidRPr="00B73F3B">
        <w:rPr>
          <w:b/>
          <w:bCs/>
        </w:rPr>
        <w:t>Palavras-Chave: Professores. Escolas. Saber profissional</w:t>
      </w:r>
    </w:p>
    <w:p w:rsidR="00B73F3B" w:rsidRPr="00AB1A55" w:rsidRDefault="00B73F3B" w:rsidP="00B73F3B">
      <w:pPr>
        <w:ind w:firstLine="0"/>
        <w:rPr>
          <w:b/>
          <w:color w:val="FF0000"/>
        </w:rPr>
      </w:pPr>
    </w:p>
    <w:p w:rsidR="00B73F3B" w:rsidRPr="00B73F3B" w:rsidRDefault="00B73F3B" w:rsidP="00B73F3B">
      <w:pPr>
        <w:ind w:firstLine="0"/>
        <w:rPr>
          <w:b/>
          <w:lang w:val="en-US"/>
        </w:rPr>
      </w:pPr>
      <w:r w:rsidRPr="0073140D">
        <w:rPr>
          <w:b/>
          <w:lang w:val="en-US"/>
        </w:rPr>
        <w:t>ABSTRACT</w:t>
      </w:r>
    </w:p>
    <w:p w:rsidR="00B73F3B" w:rsidRPr="00B73F3B" w:rsidRDefault="00B73F3B" w:rsidP="00B73F3B">
      <w:pPr>
        <w:widowControl/>
        <w:spacing w:line="240" w:lineRule="auto"/>
        <w:ind w:firstLine="0"/>
        <w:jc w:val="left"/>
        <w:rPr>
          <w:lang w:val="en-US"/>
        </w:rPr>
      </w:pPr>
    </w:p>
    <w:p w:rsidR="00B73F3B" w:rsidRPr="00B73F3B" w:rsidRDefault="00B73F3B" w:rsidP="00B73F3B">
      <w:pPr>
        <w:widowControl/>
        <w:spacing w:line="240" w:lineRule="auto"/>
        <w:ind w:firstLine="0"/>
        <w:rPr>
          <w:lang w:val="en-US"/>
        </w:rPr>
      </w:pPr>
      <w:r w:rsidRPr="00B73F3B">
        <w:rPr>
          <w:lang w:val="en-US"/>
        </w:rPr>
        <w:t>This text focuses on a reflection about the teaching profession arguing that there is a reference professional knowledge of teachers, regardless the level of education that is pedagogy as knowledge that frames educational "praxis" in anthropological specificity of its function and the plurality of its expressions.</w:t>
      </w:r>
    </w:p>
    <w:p w:rsidR="00B73F3B" w:rsidRPr="00B73F3B" w:rsidRDefault="00B73F3B" w:rsidP="00B73F3B">
      <w:pPr>
        <w:widowControl/>
        <w:spacing w:line="240" w:lineRule="auto"/>
        <w:ind w:firstLine="0"/>
        <w:jc w:val="left"/>
        <w:rPr>
          <w:lang w:val="en-US"/>
        </w:rPr>
      </w:pPr>
    </w:p>
    <w:p w:rsidR="00B73F3B" w:rsidRPr="00B73F3B" w:rsidRDefault="00B73F3B" w:rsidP="00B73F3B">
      <w:pPr>
        <w:widowControl/>
        <w:spacing w:line="240" w:lineRule="auto"/>
        <w:ind w:firstLine="0"/>
        <w:jc w:val="left"/>
      </w:pPr>
      <w:proofErr w:type="spellStart"/>
      <w:r w:rsidRPr="00AB1A55">
        <w:rPr>
          <w:b/>
          <w:bCs/>
        </w:rPr>
        <w:t>Keywords</w:t>
      </w:r>
      <w:proofErr w:type="spellEnd"/>
      <w:r w:rsidRPr="00AB1A55">
        <w:rPr>
          <w:b/>
          <w:bCs/>
        </w:rPr>
        <w:t xml:space="preserve">: </w:t>
      </w:r>
      <w:proofErr w:type="spellStart"/>
      <w:r w:rsidRPr="00AB1A55">
        <w:rPr>
          <w:b/>
          <w:bCs/>
        </w:rPr>
        <w:t>Teachers</w:t>
      </w:r>
      <w:proofErr w:type="spellEnd"/>
      <w:r w:rsidRPr="00AB1A55">
        <w:rPr>
          <w:b/>
          <w:bCs/>
        </w:rPr>
        <w:t xml:space="preserve">. </w:t>
      </w:r>
      <w:proofErr w:type="spellStart"/>
      <w:r w:rsidRPr="00B73F3B">
        <w:rPr>
          <w:b/>
          <w:bCs/>
        </w:rPr>
        <w:t>Schools</w:t>
      </w:r>
      <w:proofErr w:type="spellEnd"/>
      <w:r w:rsidRPr="00B73F3B">
        <w:rPr>
          <w:b/>
          <w:bCs/>
        </w:rPr>
        <w:t xml:space="preserve">. Professional </w:t>
      </w:r>
      <w:proofErr w:type="spellStart"/>
      <w:r w:rsidRPr="00B73F3B">
        <w:rPr>
          <w:b/>
          <w:bCs/>
        </w:rPr>
        <w:t>knowledge</w:t>
      </w:r>
      <w:proofErr w:type="spellEnd"/>
    </w:p>
    <w:p w:rsidR="00B51922" w:rsidRDefault="00B51922" w:rsidP="001B619D"/>
    <w:p w:rsidR="00774566" w:rsidRPr="00774566" w:rsidRDefault="00774566" w:rsidP="00CA6706">
      <w:pPr>
        <w:ind w:firstLine="0"/>
        <w:rPr>
          <w:b/>
        </w:rPr>
      </w:pPr>
    </w:p>
    <w:p w:rsidR="00EA44AF" w:rsidRPr="009B1EE6" w:rsidRDefault="00285EA6" w:rsidP="001B619D">
      <w:pPr>
        <w:rPr>
          <w:i/>
        </w:rPr>
      </w:pPr>
      <w:r>
        <w:t>Na contemporaneidade, a</w:t>
      </w:r>
      <w:r w:rsidR="00AA1252" w:rsidRPr="008F6B63">
        <w:t xml:space="preserve"> </w:t>
      </w:r>
      <w:r w:rsidR="000B309E">
        <w:t xml:space="preserve">sociedade </w:t>
      </w:r>
      <w:proofErr w:type="spellStart"/>
      <w:r w:rsidR="000B309E">
        <w:t>proje</w:t>
      </w:r>
      <w:r w:rsidR="009031AC">
        <w:t>c</w:t>
      </w:r>
      <w:r w:rsidR="000B309E">
        <w:t>ta</w:t>
      </w:r>
      <w:proofErr w:type="spellEnd"/>
      <w:r w:rsidR="000B309E">
        <w:t xml:space="preserve"> sobre os professores </w:t>
      </w:r>
      <w:r w:rsidR="00D862D7">
        <w:t xml:space="preserve">e as escolas </w:t>
      </w:r>
      <w:r w:rsidR="000B309E">
        <w:t>expectativas e missões</w:t>
      </w:r>
      <w:r w:rsidR="00D862D7">
        <w:t xml:space="preserve"> que jamais serão capazes de cumprir. Na escola os </w:t>
      </w:r>
      <w:r w:rsidR="00EA44AF">
        <w:t xml:space="preserve">professores </w:t>
      </w:r>
      <w:r w:rsidR="00EA44AF" w:rsidRPr="008F6B63">
        <w:t>desenvolvem</w:t>
      </w:r>
      <w:r w:rsidR="00CC4D50" w:rsidRPr="008F6B63">
        <w:t xml:space="preserve"> a sua profissão</w:t>
      </w:r>
      <w:r w:rsidR="00D862D7">
        <w:t xml:space="preserve"> e procuram responder</w:t>
      </w:r>
      <w:r w:rsidR="00EA44AF">
        <w:t xml:space="preserve"> aos reptos da mais complexa das atividades profissionais que, muitas vezes, </w:t>
      </w:r>
      <w:r w:rsidR="00EA44AF" w:rsidRPr="00EA44AF">
        <w:rPr>
          <w:i/>
        </w:rPr>
        <w:t xml:space="preserve">é reduzida ao estatuto de coisa simples e natural </w:t>
      </w:r>
      <w:r w:rsidR="00EA44AF">
        <w:t>(Nóvoa, 2002, p. 254)</w:t>
      </w:r>
      <w:r w:rsidR="00AA1252" w:rsidRPr="008F6B63">
        <w:t xml:space="preserve">. </w:t>
      </w:r>
      <w:r w:rsidR="00CE1B1E">
        <w:t>Recentemente</w:t>
      </w:r>
      <w:r w:rsidR="002B4EEE">
        <w:t xml:space="preserve"> João Ruivo</w:t>
      </w:r>
      <w:r w:rsidR="00334D19">
        <w:t xml:space="preserve"> (2012) </w:t>
      </w:r>
      <w:r w:rsidR="00CE1B1E">
        <w:t xml:space="preserve">sublinha que </w:t>
      </w:r>
      <w:r w:rsidR="002B4EEE">
        <w:t xml:space="preserve">a escola continua a ser </w:t>
      </w:r>
      <w:r w:rsidR="002B4EEE" w:rsidRPr="00EE156F">
        <w:rPr>
          <w:i/>
        </w:rPr>
        <w:t>o que sempre foi</w:t>
      </w:r>
      <w:r w:rsidR="001F530B" w:rsidRPr="00EE156F">
        <w:rPr>
          <w:i/>
        </w:rPr>
        <w:t xml:space="preserve">: </w:t>
      </w:r>
      <w:r w:rsidR="002B4EEE" w:rsidRPr="00EE156F">
        <w:rPr>
          <w:i/>
        </w:rPr>
        <w:t>um espaço em que aprendentes e educadores se encontr</w:t>
      </w:r>
      <w:r w:rsidR="00334D19" w:rsidRPr="00EE156F">
        <w:rPr>
          <w:i/>
        </w:rPr>
        <w:t>am, num ambiente que estimula a</w:t>
      </w:r>
      <w:r w:rsidR="002B4EEE" w:rsidRPr="00EE156F">
        <w:rPr>
          <w:i/>
        </w:rPr>
        <w:t xml:space="preserve"> </w:t>
      </w:r>
      <w:proofErr w:type="spellStart"/>
      <w:r w:rsidR="002B4EEE" w:rsidRPr="00EE156F">
        <w:rPr>
          <w:i/>
        </w:rPr>
        <w:t>auto-estim</w:t>
      </w:r>
      <w:r w:rsidR="00334D19" w:rsidRPr="00EE156F">
        <w:rPr>
          <w:i/>
        </w:rPr>
        <w:t>a</w:t>
      </w:r>
      <w:proofErr w:type="spellEnd"/>
      <w:r w:rsidR="00334D19" w:rsidRPr="00EE156F">
        <w:rPr>
          <w:i/>
        </w:rPr>
        <w:t xml:space="preserve"> e o desenvolvimento pessoal (…) num </w:t>
      </w:r>
      <w:r w:rsidR="002B4EEE" w:rsidRPr="00EE156F">
        <w:rPr>
          <w:i/>
        </w:rPr>
        <w:t>mundo que gira em contra ciclo, ao promover o egoísmo,</w:t>
      </w:r>
      <w:r w:rsidR="00EE156F" w:rsidRPr="00EE156F">
        <w:rPr>
          <w:i/>
        </w:rPr>
        <w:t xml:space="preserve"> o individualismo </w:t>
      </w:r>
      <w:r w:rsidR="00EE156F">
        <w:t xml:space="preserve">(p. 97). </w:t>
      </w:r>
    </w:p>
    <w:p w:rsidR="00CF57C5" w:rsidRDefault="00F5307F" w:rsidP="001B619D">
      <w:r>
        <w:t xml:space="preserve">No entanto, estes profissionais estão consciencializados que a escola é </w:t>
      </w:r>
      <w:proofErr w:type="gramStart"/>
      <w:r>
        <w:t>um  lugar</w:t>
      </w:r>
      <w:proofErr w:type="gramEnd"/>
      <w:r>
        <w:t xml:space="preserve"> </w:t>
      </w:r>
      <w:proofErr w:type="gramStart"/>
      <w:r>
        <w:t>de</w:t>
      </w:r>
      <w:proofErr w:type="gramEnd"/>
      <w:r>
        <w:t xml:space="preserve"> encontro(s) </w:t>
      </w:r>
      <w:r>
        <w:rPr>
          <w:i/>
        </w:rPr>
        <w:t xml:space="preserve"> onde não há </w:t>
      </w:r>
      <w:r w:rsidRPr="003E7E3A">
        <w:rPr>
          <w:i/>
        </w:rPr>
        <w:t>sábios absolutos: há homens</w:t>
      </w:r>
      <w:r>
        <w:rPr>
          <w:i/>
        </w:rPr>
        <w:t xml:space="preserve"> </w:t>
      </w:r>
      <w:r w:rsidRPr="009031AC">
        <w:t>[e mulheres]</w:t>
      </w:r>
      <w:r w:rsidRPr="009031AC">
        <w:rPr>
          <w:rStyle w:val="Refdenotaderodap"/>
        </w:rPr>
        <w:footnoteReference w:id="1"/>
      </w:r>
      <w:r w:rsidRPr="003E7E3A">
        <w:rPr>
          <w:i/>
        </w:rPr>
        <w:t xml:space="preserve"> </w:t>
      </w:r>
      <w:proofErr w:type="gramStart"/>
      <w:r w:rsidRPr="003E7E3A">
        <w:rPr>
          <w:i/>
        </w:rPr>
        <w:t>que</w:t>
      </w:r>
      <w:proofErr w:type="gramEnd"/>
      <w:r w:rsidRPr="003E7E3A">
        <w:rPr>
          <w:i/>
        </w:rPr>
        <w:t xml:space="preserve"> em comunhão buscam saber mais</w:t>
      </w:r>
      <w:r>
        <w:t xml:space="preserve"> (Freire, 1975, p. 116). </w:t>
      </w:r>
      <w:r w:rsidR="00CE1B1E">
        <w:t>Comungando desta</w:t>
      </w:r>
      <w:r w:rsidR="003E7E3A">
        <w:t xml:space="preserve"> </w:t>
      </w:r>
      <w:proofErr w:type="spellStart"/>
      <w:r w:rsidR="003E7E3A">
        <w:t>perspectiva</w:t>
      </w:r>
      <w:proofErr w:type="spellEnd"/>
      <w:r w:rsidR="003E7E3A">
        <w:t xml:space="preserve">, </w:t>
      </w:r>
      <w:r w:rsidR="00CE1B1E">
        <w:t xml:space="preserve">entende-se que </w:t>
      </w:r>
      <w:r w:rsidR="00042C15">
        <w:t>o exercício da</w:t>
      </w:r>
      <w:r w:rsidR="003E7E3A">
        <w:t xml:space="preserve"> profissão</w:t>
      </w:r>
      <w:r w:rsidR="00535EE5">
        <w:t xml:space="preserve"> </w:t>
      </w:r>
      <w:r w:rsidR="00CE1B1E">
        <w:t>deve alicerçar-se em</w:t>
      </w:r>
      <w:r w:rsidR="003A6DA2">
        <w:t xml:space="preserve"> saberes </w:t>
      </w:r>
      <w:r w:rsidR="00EE156F">
        <w:t>científicos</w:t>
      </w:r>
      <w:r w:rsidR="003A6DA2">
        <w:t xml:space="preserve"> mas </w:t>
      </w:r>
      <w:r w:rsidR="00535EE5">
        <w:t>recusa</w:t>
      </w:r>
      <w:r w:rsidR="00CE1B1E">
        <w:t>ndo</w:t>
      </w:r>
      <w:r w:rsidR="00535EE5">
        <w:t xml:space="preserve"> saberes </w:t>
      </w:r>
      <w:r w:rsidR="00CF57C5">
        <w:t xml:space="preserve">meramente </w:t>
      </w:r>
      <w:r w:rsidR="00535EE5">
        <w:t>instrumentais</w:t>
      </w:r>
      <w:r w:rsidR="00042C15">
        <w:t>, imutáveis</w:t>
      </w:r>
      <w:r w:rsidR="00535EE5">
        <w:t xml:space="preserve"> e estáticos</w:t>
      </w:r>
      <w:r w:rsidR="003A6DA2">
        <w:t xml:space="preserve">. </w:t>
      </w:r>
      <w:r w:rsidR="00CE1B1E">
        <w:t xml:space="preserve">Do nosso ponto de </w:t>
      </w:r>
      <w:r w:rsidR="00CE1B1E">
        <w:lastRenderedPageBreak/>
        <w:t>vista</w:t>
      </w:r>
      <w:r w:rsidR="003A6DA2">
        <w:t>,</w:t>
      </w:r>
      <w:r w:rsidR="00535EE5">
        <w:t xml:space="preserve"> </w:t>
      </w:r>
      <w:r w:rsidR="00A52221">
        <w:t xml:space="preserve">aos profissionais da educação </w:t>
      </w:r>
      <w:r w:rsidR="003E7E3A">
        <w:t>exig</w:t>
      </w:r>
      <w:r w:rsidR="003A6DA2">
        <w:t>e</w:t>
      </w:r>
      <w:r w:rsidR="00A52221">
        <w:t>-se</w:t>
      </w:r>
      <w:r w:rsidR="003A6DA2">
        <w:t xml:space="preserve"> </w:t>
      </w:r>
      <w:r w:rsidR="00AA1252" w:rsidRPr="008F6B63">
        <w:t xml:space="preserve">um </w:t>
      </w:r>
      <w:r w:rsidR="00A52221">
        <w:t>conhecimento polivalente</w:t>
      </w:r>
      <w:r w:rsidR="006C6885">
        <w:t xml:space="preserve"> </w:t>
      </w:r>
      <w:r w:rsidR="006E192B">
        <w:t xml:space="preserve">e multifacetado </w:t>
      </w:r>
      <w:r w:rsidR="00042C15">
        <w:t xml:space="preserve">que se vai </w:t>
      </w:r>
      <w:r w:rsidR="00A52221">
        <w:t>arquitetando</w:t>
      </w:r>
      <w:r w:rsidR="00042C15">
        <w:t xml:space="preserve"> </w:t>
      </w:r>
      <w:r w:rsidR="0022065D">
        <w:t xml:space="preserve">e </w:t>
      </w:r>
      <w:r w:rsidR="00A52221">
        <w:t>(</w:t>
      </w:r>
      <w:proofErr w:type="spellStart"/>
      <w:proofErr w:type="gramStart"/>
      <w:r w:rsidR="0022065D">
        <w:t>re</w:t>
      </w:r>
      <w:proofErr w:type="spellEnd"/>
      <w:r w:rsidR="00A52221">
        <w:t>)</w:t>
      </w:r>
      <w:r w:rsidR="0022065D">
        <w:t>construindo</w:t>
      </w:r>
      <w:proofErr w:type="gramEnd"/>
      <w:r w:rsidR="0022065D">
        <w:t xml:space="preserve"> </w:t>
      </w:r>
      <w:r w:rsidR="00042C15">
        <w:t xml:space="preserve">numa aprendizagem constante </w:t>
      </w:r>
      <w:r w:rsidR="0022065D">
        <w:t>d</w:t>
      </w:r>
      <w:r w:rsidR="00042C15">
        <w:t>e articula</w:t>
      </w:r>
      <w:r w:rsidR="0022065D">
        <w:t>ção entre</w:t>
      </w:r>
      <w:r w:rsidR="00042C15">
        <w:t xml:space="preserve"> a teoria e a prática</w:t>
      </w:r>
      <w:r w:rsidR="0054456B">
        <w:t xml:space="preserve"> e</w:t>
      </w:r>
      <w:r w:rsidR="00A52221">
        <w:t xml:space="preserve"> </w:t>
      </w:r>
      <w:r w:rsidR="0054456B">
        <w:t xml:space="preserve">a partir da reflexão da </w:t>
      </w:r>
      <w:r>
        <w:t xml:space="preserve">e </w:t>
      </w:r>
      <w:r w:rsidR="0054456B">
        <w:t xml:space="preserve">sobre a </w:t>
      </w:r>
      <w:proofErr w:type="spellStart"/>
      <w:r w:rsidR="0054456B">
        <w:t>acção</w:t>
      </w:r>
      <w:proofErr w:type="spellEnd"/>
      <w:r>
        <w:t xml:space="preserve"> (</w:t>
      </w:r>
      <w:proofErr w:type="spellStart"/>
      <w:r>
        <w:t>Schön</w:t>
      </w:r>
      <w:proofErr w:type="spellEnd"/>
      <w:r>
        <w:t>, 1992)</w:t>
      </w:r>
      <w:r w:rsidR="00CF57C5">
        <w:t>.</w:t>
      </w:r>
    </w:p>
    <w:p w:rsidR="00D24CF6" w:rsidRDefault="003A6DA2" w:rsidP="001B619D">
      <w:r>
        <w:t>A este propósito,</w:t>
      </w:r>
      <w:r w:rsidR="00042C15">
        <w:t xml:space="preserve"> Francisco </w:t>
      </w:r>
      <w:proofErr w:type="spellStart"/>
      <w:r w:rsidR="00042C15">
        <w:t>Imbermón</w:t>
      </w:r>
      <w:proofErr w:type="spellEnd"/>
      <w:r w:rsidR="00F5307F">
        <w:t xml:space="preserve"> (2004</w:t>
      </w:r>
      <w:r w:rsidR="0022065D">
        <w:t xml:space="preserve">) </w:t>
      </w:r>
      <w:r>
        <w:t xml:space="preserve">salienta que existem </w:t>
      </w:r>
      <w:r w:rsidR="0022065D">
        <w:t>dois tipos de conhecimento</w:t>
      </w:r>
      <w:r w:rsidR="00CF57C5">
        <w:t xml:space="preserve">: </w:t>
      </w:r>
      <w:r w:rsidR="0022065D" w:rsidRPr="00F045DE">
        <w:rPr>
          <w:i/>
        </w:rPr>
        <w:t xml:space="preserve">o </w:t>
      </w:r>
      <w:r w:rsidR="00CF57C5" w:rsidRPr="00F045DE">
        <w:rPr>
          <w:i/>
        </w:rPr>
        <w:t>conhecimento pedagógico vulgar e o</w:t>
      </w:r>
      <w:r w:rsidRPr="00F045DE">
        <w:rPr>
          <w:i/>
        </w:rPr>
        <w:t xml:space="preserve"> </w:t>
      </w:r>
      <w:r w:rsidR="0022065D" w:rsidRPr="00F045DE">
        <w:rPr>
          <w:i/>
        </w:rPr>
        <w:t>conhecimento pedagógico especializado</w:t>
      </w:r>
      <w:r w:rsidR="00F045DE">
        <w:rPr>
          <w:i/>
        </w:rPr>
        <w:t xml:space="preserve"> </w:t>
      </w:r>
      <w:r w:rsidR="00F045DE">
        <w:t xml:space="preserve">(pp. 25-26). </w:t>
      </w:r>
      <w:r w:rsidR="00811943">
        <w:t xml:space="preserve">Relativamente </w:t>
      </w:r>
      <w:r w:rsidR="00811943" w:rsidRPr="00811943">
        <w:rPr>
          <w:i/>
        </w:rPr>
        <w:t>ao</w:t>
      </w:r>
      <w:r w:rsidR="00811943" w:rsidRPr="00F045DE">
        <w:rPr>
          <w:i/>
        </w:rPr>
        <w:t xml:space="preserve"> conhecimento pedagógico vulgar</w:t>
      </w:r>
      <w:r w:rsidR="00042C15" w:rsidRPr="00CF57C5">
        <w:t>,</w:t>
      </w:r>
      <w:r>
        <w:t xml:space="preserve"> </w:t>
      </w:r>
      <w:proofErr w:type="gramStart"/>
      <w:r>
        <w:t>sustenta</w:t>
      </w:r>
      <w:r w:rsidR="00042C15" w:rsidRPr="00CF57C5">
        <w:t xml:space="preserve"> </w:t>
      </w:r>
      <w:r>
        <w:t xml:space="preserve"> que</w:t>
      </w:r>
      <w:proofErr w:type="gramEnd"/>
      <w:r>
        <w:t xml:space="preserve"> se trata </w:t>
      </w:r>
      <w:r w:rsidR="00CE1B1E">
        <w:t>de um conhecimento que existe numa determinada estrutura social,</w:t>
      </w:r>
      <w:r>
        <w:t xml:space="preserve"> </w:t>
      </w:r>
      <w:r w:rsidR="00CE1B1E">
        <w:t xml:space="preserve">na qual </w:t>
      </w:r>
      <w:r>
        <w:t xml:space="preserve">os indivíduos são formatados desde a infância </w:t>
      </w:r>
      <w:r w:rsidR="00CE1B1E">
        <w:t xml:space="preserve"> e, deste modo, </w:t>
      </w:r>
      <w:r>
        <w:t>adquirem a cultura do seu contexto. A passagem pela estrutura formal do sistema educativo</w:t>
      </w:r>
      <w:r w:rsidR="00F045DE">
        <w:t xml:space="preserve"> (a escola) permite-lhe</w:t>
      </w:r>
      <w:r>
        <w:t>s</w:t>
      </w:r>
      <w:r w:rsidR="00A31329">
        <w:t>,</w:t>
      </w:r>
      <w:r>
        <w:t xml:space="preserve"> </w:t>
      </w:r>
      <w:r w:rsidR="00A31329">
        <w:t xml:space="preserve">enquanto alunos, </w:t>
      </w:r>
      <w:r>
        <w:t>conhecer determinadas formas de ensino</w:t>
      </w:r>
      <w:r w:rsidR="00F045DE">
        <w:t>, os processos</w:t>
      </w:r>
      <w:r w:rsidR="00A31329">
        <w:t xml:space="preserve">, os </w:t>
      </w:r>
      <w:r w:rsidR="00665BA2">
        <w:t>métodos</w:t>
      </w:r>
      <w:r w:rsidR="00F045DE">
        <w:t xml:space="preserve"> e </w:t>
      </w:r>
      <w:r>
        <w:t>as rotinas</w:t>
      </w:r>
      <w:r w:rsidR="00A31329">
        <w:t xml:space="preserve"> e, posteriormente, a partir de um «conhecimento </w:t>
      </w:r>
      <w:r w:rsidR="00D24CF6">
        <w:t>aparente</w:t>
      </w:r>
      <w:r w:rsidR="00A31329">
        <w:t>» opinam</w:t>
      </w:r>
      <w:r w:rsidR="00F045DE">
        <w:t xml:space="preserve"> sobre as questões do processo educativo</w:t>
      </w:r>
      <w:r w:rsidR="00D24CF6">
        <w:t xml:space="preserve"> partindo da </w:t>
      </w:r>
      <w:r w:rsidR="00A31329">
        <w:t>experiência vivida</w:t>
      </w:r>
      <w:r w:rsidR="00F045DE">
        <w:t xml:space="preserve">. Acrescenta ainda este </w:t>
      </w:r>
      <w:r w:rsidR="00F5307F">
        <w:t>autor</w:t>
      </w:r>
      <w:r w:rsidR="00727D51">
        <w:t xml:space="preserve"> que tal</w:t>
      </w:r>
      <w:r w:rsidR="004F1EF5">
        <w:t xml:space="preserve"> facto</w:t>
      </w:r>
      <w:r w:rsidR="00F5307F">
        <w:t xml:space="preserve"> torna evidente</w:t>
      </w:r>
      <w:r w:rsidR="004F1EF5">
        <w:t xml:space="preserve"> </w:t>
      </w:r>
      <w:r w:rsidR="00F045DE">
        <w:t>que o professor não é o único detentor</w:t>
      </w:r>
      <w:r w:rsidR="00727D51">
        <w:t xml:space="preserve"> do saber suscitando,</w:t>
      </w:r>
      <w:r w:rsidR="00F5307F">
        <w:t xml:space="preserve"> </w:t>
      </w:r>
      <w:r w:rsidR="00D06210">
        <w:t xml:space="preserve">na </w:t>
      </w:r>
      <w:r w:rsidR="00F5307F">
        <w:t xml:space="preserve">sociedade </w:t>
      </w:r>
      <w:r w:rsidR="00D06210">
        <w:t>contemporânea, uma</w:t>
      </w:r>
      <w:r w:rsidR="00727D51">
        <w:t xml:space="preserve"> </w:t>
      </w:r>
      <w:proofErr w:type="spellStart"/>
      <w:r w:rsidR="00727D51">
        <w:t>percepção</w:t>
      </w:r>
      <w:proofErr w:type="spellEnd"/>
      <w:r w:rsidR="00727D51">
        <w:t xml:space="preserve"> social de</w:t>
      </w:r>
      <w:r w:rsidR="00F045DE">
        <w:t xml:space="preserve"> desvalorização da escola e</w:t>
      </w:r>
      <w:r w:rsidR="00727D51">
        <w:t>, por vezes,</w:t>
      </w:r>
      <w:r w:rsidR="00F045DE">
        <w:t xml:space="preserve"> um menor reconheciment</w:t>
      </w:r>
      <w:r w:rsidR="00D06210">
        <w:t>o público</w:t>
      </w:r>
      <w:r w:rsidR="00F045DE">
        <w:t xml:space="preserve"> da função docente. </w:t>
      </w:r>
    </w:p>
    <w:p w:rsidR="00811943" w:rsidRPr="004F1EF5" w:rsidRDefault="00D24CF6" w:rsidP="001B619D">
      <w:pPr>
        <w:rPr>
          <w:lang w:val="es-ES"/>
        </w:rPr>
      </w:pPr>
      <w:r w:rsidRPr="000776BE">
        <w:t>De igual modo,</w:t>
      </w:r>
      <w:r w:rsidR="00F045DE" w:rsidRPr="000776BE">
        <w:t xml:space="preserve"> </w:t>
      </w:r>
      <w:r w:rsidR="00665BA2">
        <w:t>o</w:t>
      </w:r>
      <w:r w:rsidRPr="000776BE">
        <w:t xml:space="preserve"> autor sublinha a</w:t>
      </w:r>
      <w:r w:rsidR="00905645" w:rsidRPr="000776BE">
        <w:t xml:space="preserve"> </w:t>
      </w:r>
      <w:r w:rsidRPr="000776BE">
        <w:t>existência de um</w:t>
      </w:r>
      <w:r w:rsidR="00F045DE" w:rsidRPr="000776BE">
        <w:t xml:space="preserve"> </w:t>
      </w:r>
      <w:r w:rsidRPr="000776BE">
        <w:rPr>
          <w:i/>
        </w:rPr>
        <w:t>conhecimento pedagógico especializado</w:t>
      </w:r>
      <w:r w:rsidRPr="000776BE">
        <w:t xml:space="preserve"> que </w:t>
      </w:r>
      <w:r w:rsidR="00944F64">
        <w:t xml:space="preserve">em seu entender </w:t>
      </w:r>
      <w:r w:rsidR="00665BA2">
        <w:t xml:space="preserve">é bem mais </w:t>
      </w:r>
      <w:r w:rsidR="000776BE" w:rsidRPr="000776BE">
        <w:t>complexo</w:t>
      </w:r>
      <w:r w:rsidR="00665BA2">
        <w:t xml:space="preserve"> e </w:t>
      </w:r>
      <w:r w:rsidR="00944F64">
        <w:t>distingue os professores do não-professores</w:t>
      </w:r>
      <w:r w:rsidR="000776BE" w:rsidRPr="000776BE">
        <w:t xml:space="preserve">. </w:t>
      </w:r>
      <w:r w:rsidR="00944F64" w:rsidRPr="00944F64">
        <w:t xml:space="preserve">É um conhecimento diferenciador </w:t>
      </w:r>
      <w:r w:rsidR="00944F64">
        <w:t>porque se alicerça</w:t>
      </w:r>
      <w:r w:rsidR="00944F64" w:rsidRPr="00944F64">
        <w:t xml:space="preserve"> na</w:t>
      </w:r>
      <w:r w:rsidR="00F045DE" w:rsidRPr="00944F64">
        <w:t xml:space="preserve"> </w:t>
      </w:r>
      <w:proofErr w:type="gramStart"/>
      <w:r w:rsidR="00F045DE" w:rsidRPr="00944F64">
        <w:t>necessidade  de</w:t>
      </w:r>
      <w:proofErr w:type="gramEnd"/>
      <w:r w:rsidR="00F045DE" w:rsidRPr="00944F64">
        <w:t xml:space="preserve"> um processo concreto</w:t>
      </w:r>
      <w:r w:rsidR="00944F64">
        <w:t xml:space="preserve"> de formação</w:t>
      </w:r>
      <w:r w:rsidR="00727D51">
        <w:t xml:space="preserve"> e que é, desde logo, </w:t>
      </w:r>
      <w:r w:rsidR="00944F64">
        <w:t xml:space="preserve"> </w:t>
      </w:r>
      <w:r w:rsidR="00727D51">
        <w:t xml:space="preserve">um processo inacabado pelo que deverá ser considerado como um processo de aprendizagem e aperfeiçoamento constante da profissão. Além do mais, </w:t>
      </w:r>
      <w:r w:rsidR="003661A3">
        <w:t xml:space="preserve">encontra-se unido à </w:t>
      </w:r>
      <w:proofErr w:type="spellStart"/>
      <w:r w:rsidR="003661A3">
        <w:t>accão</w:t>
      </w:r>
      <w:proofErr w:type="spellEnd"/>
      <w:r w:rsidR="003661A3">
        <w:t xml:space="preserve"> </w:t>
      </w:r>
      <w:r w:rsidR="00944F64">
        <w:t>congregando</w:t>
      </w:r>
      <w:r w:rsidR="00F045DE" w:rsidRPr="00944F64">
        <w:t xml:space="preserve"> características específicas</w:t>
      </w:r>
      <w:r w:rsidR="00F045DE" w:rsidRPr="004F1EF5">
        <w:rPr>
          <w:lang w:val="es-ES"/>
        </w:rPr>
        <w:t xml:space="preserve"> como </w:t>
      </w:r>
      <w:r w:rsidR="00F045DE" w:rsidRPr="004F1EF5">
        <w:rPr>
          <w:i/>
          <w:lang w:val="es-ES"/>
        </w:rPr>
        <w:t>la compl</w:t>
      </w:r>
      <w:r w:rsidR="00905645" w:rsidRPr="004F1EF5">
        <w:rPr>
          <w:i/>
          <w:lang w:val="es-ES"/>
        </w:rPr>
        <w:t xml:space="preserve">ejidad, la accesibilidad y la </w:t>
      </w:r>
      <w:proofErr w:type="spellStart"/>
      <w:r w:rsidR="00905645" w:rsidRPr="004F1EF5">
        <w:rPr>
          <w:i/>
          <w:lang w:val="es-ES"/>
        </w:rPr>
        <w:t>utilidade</w:t>
      </w:r>
      <w:proofErr w:type="spellEnd"/>
      <w:r w:rsidR="00905645" w:rsidRPr="004F1EF5">
        <w:rPr>
          <w:i/>
          <w:lang w:val="es-ES"/>
        </w:rPr>
        <w:t xml:space="preserve"> social y que todo ello, en un contexto determinado, permitirá emitir «</w:t>
      </w:r>
      <w:proofErr w:type="spellStart"/>
      <w:r w:rsidR="00905645" w:rsidRPr="004F1EF5">
        <w:rPr>
          <w:i/>
          <w:lang w:val="es-ES"/>
        </w:rPr>
        <w:t>juícos</w:t>
      </w:r>
      <w:proofErr w:type="spellEnd"/>
      <w:r w:rsidR="00905645" w:rsidRPr="004F1EF5">
        <w:rPr>
          <w:i/>
          <w:lang w:val="es-ES"/>
        </w:rPr>
        <w:t xml:space="preserve"> profesionales situacionales» basados en el conocimiento pedagógico especializado se legitima en la práctica </w:t>
      </w:r>
      <w:proofErr w:type="spellStart"/>
      <w:r w:rsidR="00905645" w:rsidRPr="004F1EF5">
        <w:rPr>
          <w:i/>
          <w:lang w:val="es-ES"/>
        </w:rPr>
        <w:t>profesionl</w:t>
      </w:r>
      <w:proofErr w:type="spellEnd"/>
      <w:r w:rsidR="00905645" w:rsidRPr="004F1EF5">
        <w:rPr>
          <w:lang w:val="es-ES"/>
        </w:rPr>
        <w:t xml:space="preserve"> </w:t>
      </w:r>
      <w:r w:rsidR="006C2132">
        <w:rPr>
          <w:i/>
          <w:lang w:val="es-ES"/>
        </w:rPr>
        <w:t>(…)</w:t>
      </w:r>
      <w:r w:rsidR="00944F64">
        <w:rPr>
          <w:i/>
          <w:lang w:val="es-ES"/>
        </w:rPr>
        <w:t xml:space="preserve"> y radica, má</w:t>
      </w:r>
      <w:r w:rsidR="006C2132">
        <w:rPr>
          <w:i/>
          <w:lang w:val="es-ES"/>
        </w:rPr>
        <w:t>s que en el conocimiento</w:t>
      </w:r>
      <w:r w:rsidR="00905645" w:rsidRPr="004F1EF5">
        <w:rPr>
          <w:i/>
          <w:lang w:val="es-ES"/>
        </w:rPr>
        <w:t xml:space="preserve"> de las </w:t>
      </w:r>
      <w:proofErr w:type="gramStart"/>
      <w:r w:rsidR="00905645" w:rsidRPr="004F1EF5">
        <w:rPr>
          <w:i/>
          <w:lang w:val="es-ES"/>
        </w:rPr>
        <w:t>disciplinas</w:t>
      </w:r>
      <w:proofErr w:type="gramEnd"/>
      <w:r w:rsidRPr="004F1EF5">
        <w:rPr>
          <w:i/>
          <w:lang w:val="es-ES"/>
        </w:rPr>
        <w:t xml:space="preserve"> </w:t>
      </w:r>
      <w:r w:rsidR="00D06210">
        <w:rPr>
          <w:lang w:val="es-ES"/>
        </w:rPr>
        <w:t>(</w:t>
      </w:r>
      <w:proofErr w:type="spellStart"/>
      <w:r w:rsidR="00D06210">
        <w:rPr>
          <w:lang w:val="es-ES"/>
        </w:rPr>
        <w:t>Imbermón</w:t>
      </w:r>
      <w:proofErr w:type="spellEnd"/>
      <w:r w:rsidR="00D06210">
        <w:rPr>
          <w:lang w:val="es-ES"/>
        </w:rPr>
        <w:t>, 2004</w:t>
      </w:r>
      <w:r w:rsidR="00905645" w:rsidRPr="004F1EF5">
        <w:rPr>
          <w:lang w:val="es-ES"/>
        </w:rPr>
        <w:t>, p. 26)</w:t>
      </w:r>
      <w:r w:rsidR="00811943" w:rsidRPr="004F1EF5">
        <w:rPr>
          <w:lang w:val="es-ES"/>
        </w:rPr>
        <w:t>.</w:t>
      </w:r>
    </w:p>
    <w:p w:rsidR="006F48ED" w:rsidRPr="00CF57C5" w:rsidRDefault="00905645" w:rsidP="001B619D">
      <w:r w:rsidRPr="003D1B89">
        <w:rPr>
          <w:lang w:val="es-ES"/>
        </w:rPr>
        <w:t xml:space="preserve"> </w:t>
      </w:r>
      <w:r w:rsidR="00D06210">
        <w:t>Na nossa leitura,</w:t>
      </w:r>
      <w:r w:rsidR="006050E1" w:rsidRPr="006050E1">
        <w:t xml:space="preserve"> trata-se de um saber que deve configurar </w:t>
      </w:r>
      <w:r w:rsidR="007F2CF5" w:rsidRPr="00CF57C5">
        <w:t>o exercício da</w:t>
      </w:r>
      <w:r w:rsidR="00AA1252" w:rsidRPr="00CF57C5">
        <w:t xml:space="preserve"> </w:t>
      </w:r>
      <w:proofErr w:type="spellStart"/>
      <w:r w:rsidR="00AA1252" w:rsidRPr="00CF57C5">
        <w:t>profissionalidade</w:t>
      </w:r>
      <w:proofErr w:type="spellEnd"/>
      <w:r w:rsidR="00285EA6" w:rsidRPr="00CF57C5">
        <w:t xml:space="preserve"> </w:t>
      </w:r>
      <w:r w:rsidR="00D06210">
        <w:t xml:space="preserve">docente </w:t>
      </w:r>
      <w:r w:rsidR="00285EA6" w:rsidRPr="00CF57C5">
        <w:t>face aos</w:t>
      </w:r>
      <w:r w:rsidR="00AA1252" w:rsidRPr="00CF57C5">
        <w:t xml:space="preserve"> desafios do</w:t>
      </w:r>
      <w:r w:rsidR="0010169B" w:rsidRPr="00CF57C5">
        <w:t xml:space="preserve"> Século</w:t>
      </w:r>
      <w:r w:rsidR="00AA1252" w:rsidRPr="00CF57C5">
        <w:t xml:space="preserve"> XXI</w:t>
      </w:r>
      <w:r w:rsidR="006050E1">
        <w:t xml:space="preserve"> e </w:t>
      </w:r>
      <w:r w:rsidR="006364D3">
        <w:t>a que apelidamos</w:t>
      </w:r>
      <w:r w:rsidR="00D06210">
        <w:t xml:space="preserve"> de </w:t>
      </w:r>
      <w:r w:rsidR="006050E1" w:rsidRPr="00CF57C5">
        <w:t>«saber profissional de referência»</w:t>
      </w:r>
      <w:r w:rsidR="006050E1">
        <w:t xml:space="preserve">. </w:t>
      </w:r>
    </w:p>
    <w:p w:rsidR="00D06210" w:rsidRDefault="006F0659" w:rsidP="001B619D">
      <w:r>
        <w:t>Pelo explicitado, s</w:t>
      </w:r>
      <w:r w:rsidR="00CC4D50">
        <w:t>ustentámos que o</w:t>
      </w:r>
      <w:r w:rsidR="00E00785">
        <w:t xml:space="preserve"> </w:t>
      </w:r>
      <w:r w:rsidR="00E00785" w:rsidRPr="00CD0F7A">
        <w:t xml:space="preserve">saber profissional de referência </w:t>
      </w:r>
      <w:r w:rsidR="00E00785">
        <w:t xml:space="preserve">dos professores, independentemente do grau de ensino, é a «pedagogia», enquanto saber que enquadra a práxis educativa na especificidade da sua função antropológica e na pluralidade das suas expressões. Na sequência do que defende Isabel Baptista (2005), </w:t>
      </w:r>
      <w:r w:rsidR="00E00785">
        <w:lastRenderedPageBreak/>
        <w:t xml:space="preserve">chamamos pedagogia a um saber reflexivo, ético e estético, e não apenas técnico que configura a essência do «ser professor» enquanto educador escolar. Ao remeter para a identidade da cultura escolar, a autora pretende demarcar-se de uma concepção da pedagogia, como teoria geral da educação, algo excessivamente substantivado e genérico. Assim, </w:t>
      </w:r>
      <w:r w:rsidR="00D06210">
        <w:t>como lembra Adalberto Dias de Carvalho</w:t>
      </w:r>
      <w:r w:rsidR="00D06210">
        <w:rPr>
          <w:i/>
        </w:rPr>
        <w:t xml:space="preserve"> </w:t>
      </w:r>
      <w:r w:rsidR="00D06210">
        <w:t xml:space="preserve">(1996) </w:t>
      </w:r>
      <w:r w:rsidR="00E00785">
        <w:t xml:space="preserve">por pedagogia escolar entende-se o conhecimento ligado ao modo específico de ensinar e aprender na escola, abordando as questões estruturantes da função educativa e que são irredutíveis a uma qualquer ciência da educação. </w:t>
      </w:r>
    </w:p>
    <w:p w:rsidR="00E00785" w:rsidRPr="005D1E9E" w:rsidRDefault="00E00785" w:rsidP="001B619D">
      <w:r w:rsidRPr="005D1E9E">
        <w:rPr>
          <w:rFonts w:eastAsia="SimSun"/>
        </w:rPr>
        <w:t xml:space="preserve">Os paradigmas de cientificidade de carácter positivista adoptados pelas </w:t>
      </w:r>
      <w:r w:rsidRPr="005D1E9E">
        <w:t xml:space="preserve">ciências da educação </w:t>
      </w:r>
      <w:r w:rsidRPr="005D1E9E">
        <w:rPr>
          <w:rFonts w:eastAsia="SimSun"/>
        </w:rPr>
        <w:t>numa primeira fase do seu processo de legitimação epistémica carecem de uma reflexividade ético-a</w:t>
      </w:r>
      <w:r w:rsidR="003D1B89">
        <w:rPr>
          <w:rFonts w:eastAsia="SimSun"/>
        </w:rPr>
        <w:t xml:space="preserve">ntropológica que é fundamental (Baptista, </w:t>
      </w:r>
      <w:r w:rsidRPr="005D1E9E">
        <w:rPr>
          <w:rFonts w:eastAsia="SimSun"/>
        </w:rPr>
        <w:t>2008).</w:t>
      </w:r>
    </w:p>
    <w:p w:rsidR="00E00785" w:rsidRPr="00D74521" w:rsidRDefault="0072181B" w:rsidP="001B619D">
      <w:r>
        <w:t xml:space="preserve">Recorda-se que </w:t>
      </w:r>
      <w:r w:rsidR="0039415E">
        <w:t>a pedagogia nem sempre foi</w:t>
      </w:r>
      <w:r w:rsidR="00E00785">
        <w:t xml:space="preserve"> valorizada</w:t>
      </w:r>
      <w:r>
        <w:t xml:space="preserve"> e</w:t>
      </w:r>
      <w:r w:rsidR="006F0659">
        <w:t>,</w:t>
      </w:r>
      <w:r w:rsidR="003661A3">
        <w:t xml:space="preserve"> apenas,</w:t>
      </w:r>
      <w:r w:rsidR="006F0659">
        <w:t xml:space="preserve"> </w:t>
      </w:r>
      <w:r w:rsidR="00E00785" w:rsidRPr="00FA77B3">
        <w:t>nos</w:t>
      </w:r>
      <w:r w:rsidR="00E00785">
        <w:t xml:space="preserve"> anos vinte do século passado,</w:t>
      </w:r>
      <w:r w:rsidR="00E00785" w:rsidRPr="00FA77B3">
        <w:t xml:space="preserve"> passou a ser encarada como</w:t>
      </w:r>
      <w:r w:rsidR="00E00785">
        <w:t xml:space="preserve"> o núcleo do ensino </w:t>
      </w:r>
      <w:r w:rsidR="00E00785" w:rsidRPr="00FA77B3">
        <w:t>e como uma disciplina à volta da qual se deveriam articular as diferentes</w:t>
      </w:r>
      <w:r w:rsidR="00E00785" w:rsidRPr="00D541DA">
        <w:rPr>
          <w:i/>
        </w:rPr>
        <w:t xml:space="preserve"> matérias</w:t>
      </w:r>
      <w:r w:rsidR="00E00785">
        <w:t>, ideias que emergem das correntes da Educação Nova, veiculando uma nova solidez na autenticação da sua importância como um saber científico de referência da profissão doce</w:t>
      </w:r>
      <w:r w:rsidR="00AB1A55">
        <w:t xml:space="preserve">nte (Nóvoa, 1987, 1991, 2005; Baptista, 2005; </w:t>
      </w:r>
      <w:proofErr w:type="spellStart"/>
      <w:r w:rsidR="00AB1A55">
        <w:t>Popkewitz</w:t>
      </w:r>
      <w:proofErr w:type="spellEnd"/>
      <w:r w:rsidR="00AB1A55">
        <w:t xml:space="preserve">, 1995; </w:t>
      </w:r>
      <w:r w:rsidR="00813894">
        <w:t xml:space="preserve">citados </w:t>
      </w:r>
      <w:r w:rsidR="003661A3">
        <w:t xml:space="preserve">por </w:t>
      </w:r>
      <w:r w:rsidR="00813894">
        <w:t>Silva, 2011</w:t>
      </w:r>
      <w:r w:rsidR="005D0C99">
        <w:t>, pp. 27-28).</w:t>
      </w:r>
      <w:r w:rsidR="00E00785">
        <w:t xml:space="preserve"> A pedagogia enquanto saber diferenciador ocupa, pois, um lugar fundamental na afirmação de autonomia </w:t>
      </w:r>
      <w:proofErr w:type="spellStart"/>
      <w:r w:rsidR="00E00785">
        <w:t>sócio-profissional</w:t>
      </w:r>
      <w:proofErr w:type="spellEnd"/>
      <w:r w:rsidR="00E00785">
        <w:t xml:space="preserve">, numa </w:t>
      </w:r>
      <w:proofErr w:type="spellStart"/>
      <w:r w:rsidR="00E00785">
        <w:t>perspectiva</w:t>
      </w:r>
      <w:proofErr w:type="spellEnd"/>
      <w:r w:rsidR="00E00785">
        <w:t xml:space="preserve"> de processo reflexivo, integrado, dinâmico, </w:t>
      </w:r>
      <w:r w:rsidR="00E00785" w:rsidRPr="00697A00">
        <w:t>dialéctico</w:t>
      </w:r>
      <w:r w:rsidR="00E00785">
        <w:t xml:space="preserve"> e distintivo da profissão docente.</w:t>
      </w:r>
    </w:p>
    <w:p w:rsidR="00B23131" w:rsidRDefault="00B23131" w:rsidP="001B619D">
      <w:r>
        <w:t>Concordamos com a linha de pensament</w:t>
      </w:r>
      <w:r w:rsidR="006364D3">
        <w:t xml:space="preserve">o de </w:t>
      </w:r>
      <w:proofErr w:type="spellStart"/>
      <w:r w:rsidR="006364D3">
        <w:t>Donald</w:t>
      </w:r>
      <w:proofErr w:type="spellEnd"/>
      <w:r w:rsidR="006364D3">
        <w:t xml:space="preserve"> </w:t>
      </w:r>
      <w:proofErr w:type="spellStart"/>
      <w:r w:rsidR="006364D3">
        <w:t>Schön</w:t>
      </w:r>
      <w:proofErr w:type="spellEnd"/>
      <w:r w:rsidR="006364D3">
        <w:t xml:space="preserve"> </w:t>
      </w:r>
      <w:r w:rsidR="006C2132">
        <w:t xml:space="preserve">(1992) </w:t>
      </w:r>
      <w:r w:rsidR="006364D3">
        <w:t>quando refere</w:t>
      </w:r>
      <w:r>
        <w:t xml:space="preserve"> o seguinte:</w:t>
      </w:r>
    </w:p>
    <w:p w:rsidR="00B23131" w:rsidRPr="007D1AC0" w:rsidRDefault="00B23131" w:rsidP="007D1AC0">
      <w:pPr>
        <w:ind w:left="709" w:firstLine="0"/>
      </w:pPr>
      <w:r w:rsidRPr="007D1AC0">
        <w:rPr>
          <w:i/>
        </w:rPr>
        <w:t xml:space="preserve"> El </w:t>
      </w:r>
      <w:proofErr w:type="spellStart"/>
      <w:r w:rsidRPr="007D1AC0">
        <w:rPr>
          <w:i/>
        </w:rPr>
        <w:t>conocimiento</w:t>
      </w:r>
      <w:proofErr w:type="spellEnd"/>
      <w:r w:rsidRPr="007D1AC0">
        <w:rPr>
          <w:i/>
        </w:rPr>
        <w:t xml:space="preserve"> </w:t>
      </w:r>
      <w:proofErr w:type="spellStart"/>
      <w:r w:rsidRPr="007D1AC0">
        <w:rPr>
          <w:i/>
        </w:rPr>
        <w:t>en</w:t>
      </w:r>
      <w:proofErr w:type="spellEnd"/>
      <w:r w:rsidRPr="007D1AC0">
        <w:rPr>
          <w:i/>
        </w:rPr>
        <w:t xml:space="preserve"> la </w:t>
      </w:r>
      <w:proofErr w:type="spellStart"/>
      <w:r w:rsidRPr="007D1AC0">
        <w:rPr>
          <w:i/>
        </w:rPr>
        <w:t>acción</w:t>
      </w:r>
      <w:proofErr w:type="spellEnd"/>
      <w:r w:rsidRPr="007D1AC0">
        <w:rPr>
          <w:i/>
        </w:rPr>
        <w:t xml:space="preserve"> de um </w:t>
      </w:r>
      <w:proofErr w:type="spellStart"/>
      <w:r w:rsidRPr="007D1AC0">
        <w:rPr>
          <w:i/>
        </w:rPr>
        <w:t>profesional</w:t>
      </w:r>
      <w:proofErr w:type="spellEnd"/>
      <w:r w:rsidRPr="007D1AC0">
        <w:rPr>
          <w:i/>
        </w:rPr>
        <w:t xml:space="preserve"> está incrustado </w:t>
      </w:r>
      <w:proofErr w:type="spellStart"/>
      <w:r w:rsidRPr="007D1AC0">
        <w:rPr>
          <w:i/>
        </w:rPr>
        <w:t>en</w:t>
      </w:r>
      <w:proofErr w:type="spellEnd"/>
      <w:r w:rsidRPr="007D1AC0">
        <w:rPr>
          <w:i/>
        </w:rPr>
        <w:t xml:space="preserve"> el contexto </w:t>
      </w:r>
      <w:proofErr w:type="spellStart"/>
      <w:r w:rsidRPr="007D1AC0">
        <w:rPr>
          <w:i/>
        </w:rPr>
        <w:t>estructurado</w:t>
      </w:r>
      <w:proofErr w:type="spellEnd"/>
      <w:r w:rsidRPr="007D1AC0">
        <w:rPr>
          <w:i/>
        </w:rPr>
        <w:t xml:space="preserve"> a nível social e institucional que comparte una </w:t>
      </w:r>
      <w:proofErr w:type="spellStart"/>
      <w:r w:rsidRPr="007D1AC0">
        <w:rPr>
          <w:i/>
        </w:rPr>
        <w:t>comunidad</w:t>
      </w:r>
      <w:proofErr w:type="spellEnd"/>
      <w:r w:rsidRPr="007D1AC0">
        <w:rPr>
          <w:i/>
        </w:rPr>
        <w:t xml:space="preserve"> de práticos. El </w:t>
      </w:r>
      <w:proofErr w:type="spellStart"/>
      <w:r w:rsidRPr="007D1AC0">
        <w:rPr>
          <w:i/>
        </w:rPr>
        <w:t>conocimiento</w:t>
      </w:r>
      <w:proofErr w:type="spellEnd"/>
      <w:r w:rsidRPr="007D1AC0">
        <w:rPr>
          <w:i/>
        </w:rPr>
        <w:t xml:space="preserve"> </w:t>
      </w:r>
      <w:proofErr w:type="spellStart"/>
      <w:r w:rsidRPr="007D1AC0">
        <w:rPr>
          <w:i/>
        </w:rPr>
        <w:t>en</w:t>
      </w:r>
      <w:proofErr w:type="spellEnd"/>
      <w:r w:rsidRPr="007D1AC0">
        <w:rPr>
          <w:i/>
        </w:rPr>
        <w:t xml:space="preserve"> la prática se </w:t>
      </w:r>
      <w:proofErr w:type="spellStart"/>
      <w:r w:rsidRPr="007D1AC0">
        <w:rPr>
          <w:i/>
        </w:rPr>
        <w:t>ejercita</w:t>
      </w:r>
      <w:proofErr w:type="spellEnd"/>
      <w:r w:rsidRPr="007D1AC0">
        <w:rPr>
          <w:i/>
        </w:rPr>
        <w:t xml:space="preserve"> </w:t>
      </w:r>
      <w:proofErr w:type="spellStart"/>
      <w:r w:rsidRPr="007D1AC0">
        <w:rPr>
          <w:i/>
        </w:rPr>
        <w:t>en</w:t>
      </w:r>
      <w:proofErr w:type="spellEnd"/>
      <w:r w:rsidRPr="007D1AC0">
        <w:rPr>
          <w:i/>
        </w:rPr>
        <w:t xml:space="preserve"> los </w:t>
      </w:r>
      <w:proofErr w:type="spellStart"/>
      <w:r w:rsidRPr="007D1AC0">
        <w:rPr>
          <w:i/>
        </w:rPr>
        <w:t>ámbitos</w:t>
      </w:r>
      <w:proofErr w:type="spellEnd"/>
      <w:r w:rsidRPr="007D1AC0">
        <w:rPr>
          <w:i/>
        </w:rPr>
        <w:t xml:space="preserve"> </w:t>
      </w:r>
      <w:proofErr w:type="spellStart"/>
      <w:r w:rsidRPr="007D1AC0">
        <w:rPr>
          <w:i/>
        </w:rPr>
        <w:t>institucionales</w:t>
      </w:r>
      <w:proofErr w:type="spellEnd"/>
      <w:r w:rsidRPr="007D1AC0">
        <w:rPr>
          <w:i/>
        </w:rPr>
        <w:t xml:space="preserve"> próprios de la </w:t>
      </w:r>
      <w:proofErr w:type="spellStart"/>
      <w:r w:rsidRPr="007D1AC0">
        <w:rPr>
          <w:i/>
        </w:rPr>
        <w:t>professión</w:t>
      </w:r>
      <w:proofErr w:type="spellEnd"/>
      <w:r w:rsidRPr="007D1AC0">
        <w:rPr>
          <w:i/>
        </w:rPr>
        <w:t xml:space="preserve">, y se organiza </w:t>
      </w:r>
      <w:proofErr w:type="spellStart"/>
      <w:r w:rsidRPr="007D1AC0">
        <w:rPr>
          <w:i/>
        </w:rPr>
        <w:t>en</w:t>
      </w:r>
      <w:proofErr w:type="spellEnd"/>
      <w:r w:rsidRPr="007D1AC0">
        <w:rPr>
          <w:i/>
        </w:rPr>
        <w:t xml:space="preserve"> </w:t>
      </w:r>
      <w:proofErr w:type="spellStart"/>
      <w:r w:rsidRPr="007D1AC0">
        <w:rPr>
          <w:i/>
        </w:rPr>
        <w:t>función</w:t>
      </w:r>
      <w:proofErr w:type="spellEnd"/>
      <w:r w:rsidRPr="007D1AC0">
        <w:rPr>
          <w:i/>
        </w:rPr>
        <w:t xml:space="preserve"> de </w:t>
      </w:r>
      <w:proofErr w:type="gramStart"/>
      <w:r w:rsidRPr="007D1AC0">
        <w:rPr>
          <w:i/>
        </w:rPr>
        <w:t>sus  formas</w:t>
      </w:r>
      <w:proofErr w:type="gramEnd"/>
      <w:r w:rsidRPr="007D1AC0">
        <w:rPr>
          <w:i/>
        </w:rPr>
        <w:t xml:space="preserve"> familiares de </w:t>
      </w:r>
      <w:proofErr w:type="spellStart"/>
      <w:r w:rsidRPr="007D1AC0">
        <w:rPr>
          <w:i/>
        </w:rPr>
        <w:t>situaciones</w:t>
      </w:r>
      <w:proofErr w:type="spellEnd"/>
      <w:r w:rsidRPr="007D1AC0">
        <w:rPr>
          <w:i/>
        </w:rPr>
        <w:t xml:space="preserve"> de la prática, y se </w:t>
      </w:r>
      <w:proofErr w:type="spellStart"/>
      <w:r w:rsidRPr="007D1AC0">
        <w:rPr>
          <w:i/>
        </w:rPr>
        <w:t>ve</w:t>
      </w:r>
      <w:proofErr w:type="spellEnd"/>
      <w:r w:rsidRPr="007D1AC0">
        <w:rPr>
          <w:i/>
        </w:rPr>
        <w:t xml:space="preserve"> impedido o facilitado por </w:t>
      </w:r>
      <w:proofErr w:type="spellStart"/>
      <w:r w:rsidRPr="007D1AC0">
        <w:rPr>
          <w:i/>
        </w:rPr>
        <w:t>su</w:t>
      </w:r>
      <w:proofErr w:type="spellEnd"/>
      <w:r w:rsidRPr="007D1AC0">
        <w:rPr>
          <w:i/>
        </w:rPr>
        <w:t xml:space="preserve"> tronco </w:t>
      </w:r>
      <w:proofErr w:type="spellStart"/>
      <w:r w:rsidRPr="007D1AC0">
        <w:rPr>
          <w:i/>
        </w:rPr>
        <w:t>común</w:t>
      </w:r>
      <w:proofErr w:type="spellEnd"/>
      <w:r w:rsidRPr="007D1AC0">
        <w:rPr>
          <w:i/>
        </w:rPr>
        <w:t xml:space="preserve"> de </w:t>
      </w:r>
      <w:proofErr w:type="spellStart"/>
      <w:r w:rsidRPr="007D1AC0">
        <w:rPr>
          <w:i/>
        </w:rPr>
        <w:t>conocimiento</w:t>
      </w:r>
      <w:proofErr w:type="spellEnd"/>
      <w:r w:rsidRPr="007D1AC0">
        <w:rPr>
          <w:i/>
        </w:rPr>
        <w:t xml:space="preserve"> </w:t>
      </w:r>
      <w:proofErr w:type="spellStart"/>
      <w:r w:rsidRPr="007D1AC0">
        <w:rPr>
          <w:i/>
        </w:rPr>
        <w:t>professio</w:t>
      </w:r>
      <w:r w:rsidR="007D1AC0" w:rsidRPr="007D1AC0">
        <w:rPr>
          <w:i/>
        </w:rPr>
        <w:t>nal</w:t>
      </w:r>
      <w:proofErr w:type="spellEnd"/>
      <w:r w:rsidR="007D1AC0" w:rsidRPr="007D1AC0">
        <w:rPr>
          <w:i/>
        </w:rPr>
        <w:t xml:space="preserve"> y por </w:t>
      </w:r>
      <w:proofErr w:type="spellStart"/>
      <w:r w:rsidR="007D1AC0" w:rsidRPr="007D1AC0">
        <w:rPr>
          <w:i/>
        </w:rPr>
        <w:t>su</w:t>
      </w:r>
      <w:proofErr w:type="spellEnd"/>
      <w:r w:rsidR="007D1AC0" w:rsidRPr="007D1AC0">
        <w:rPr>
          <w:i/>
        </w:rPr>
        <w:t xml:space="preserve"> sistema de valores</w:t>
      </w:r>
      <w:r w:rsidR="006C2132" w:rsidRPr="007D1AC0">
        <w:t xml:space="preserve"> (</w:t>
      </w:r>
      <w:r w:rsidR="00DC70AD" w:rsidRPr="007D1AC0">
        <w:t xml:space="preserve">p. </w:t>
      </w:r>
      <w:r w:rsidRPr="007D1AC0">
        <w:t>42).</w:t>
      </w:r>
    </w:p>
    <w:p w:rsidR="00B23131" w:rsidRPr="00DC70AD" w:rsidRDefault="00D06210" w:rsidP="005D0C99">
      <w:pPr>
        <w:rPr>
          <w:rFonts w:cs="Calibri"/>
        </w:rPr>
      </w:pPr>
      <w:r w:rsidRPr="00DC70AD">
        <w:rPr>
          <w:rFonts w:eastAsia="Calibri"/>
        </w:rPr>
        <w:t>De igual modo, a partir dos seus estudos,</w:t>
      </w:r>
      <w:r w:rsidR="00B23131" w:rsidRPr="00DC70AD">
        <w:rPr>
          <w:rFonts w:eastAsia="Calibri"/>
        </w:rPr>
        <w:t xml:space="preserve"> </w:t>
      </w:r>
      <w:proofErr w:type="spellStart"/>
      <w:r w:rsidR="00B23131" w:rsidRPr="00DC70AD">
        <w:rPr>
          <w:rFonts w:eastAsia="Calibri"/>
        </w:rPr>
        <w:t>Stenhouse</w:t>
      </w:r>
      <w:proofErr w:type="spellEnd"/>
      <w:r w:rsidR="00B23131" w:rsidRPr="00DC70AD">
        <w:rPr>
          <w:rFonts w:eastAsia="Calibri"/>
        </w:rPr>
        <w:t xml:space="preserve"> (2003) sugere que cada aula seja um laboratório e cada </w:t>
      </w:r>
      <w:proofErr w:type="gramStart"/>
      <w:r w:rsidR="00B23131" w:rsidRPr="00DC70AD">
        <w:rPr>
          <w:rFonts w:eastAsia="Calibri"/>
        </w:rPr>
        <w:t>professor</w:t>
      </w:r>
      <w:proofErr w:type="gramEnd"/>
      <w:r w:rsidR="00B23131" w:rsidRPr="00DC70AD">
        <w:rPr>
          <w:rFonts w:eastAsia="Calibri"/>
        </w:rPr>
        <w:t xml:space="preserve"> </w:t>
      </w:r>
      <w:proofErr w:type="gramStart"/>
      <w:r w:rsidR="00B23131" w:rsidRPr="00DC70AD">
        <w:rPr>
          <w:rFonts w:eastAsia="Calibri"/>
        </w:rPr>
        <w:t>um</w:t>
      </w:r>
      <w:proofErr w:type="gramEnd"/>
      <w:r w:rsidR="00B23131" w:rsidRPr="00DC70AD">
        <w:rPr>
          <w:rFonts w:eastAsia="Calibri"/>
        </w:rPr>
        <w:t xml:space="preserve"> membro da comunidade científica. </w:t>
      </w:r>
      <w:r w:rsidR="005D0C99" w:rsidRPr="00DC70AD">
        <w:rPr>
          <w:rFonts w:cs="Calibri"/>
        </w:rPr>
        <w:t>Salienta a importância da competência por parte dos</w:t>
      </w:r>
      <w:r w:rsidR="005D0C99" w:rsidRPr="00DC70AD">
        <w:rPr>
          <w:rFonts w:cs="Calibri"/>
          <w:i/>
        </w:rPr>
        <w:t xml:space="preserve"> </w:t>
      </w:r>
      <w:proofErr w:type="spellStart"/>
      <w:r w:rsidR="005D0C99" w:rsidRPr="00DC70AD">
        <w:rPr>
          <w:rFonts w:cs="Calibri"/>
          <w:i/>
        </w:rPr>
        <w:t>profesores</w:t>
      </w:r>
      <w:proofErr w:type="spellEnd"/>
      <w:r w:rsidR="005D0C99" w:rsidRPr="00DC70AD">
        <w:rPr>
          <w:rFonts w:cs="Calibri"/>
          <w:i/>
        </w:rPr>
        <w:t xml:space="preserve"> para </w:t>
      </w:r>
      <w:proofErr w:type="spellStart"/>
      <w:r w:rsidR="005D0C99" w:rsidRPr="00DC70AD">
        <w:rPr>
          <w:rFonts w:cs="Calibri"/>
          <w:i/>
        </w:rPr>
        <w:t>adoptar</w:t>
      </w:r>
      <w:proofErr w:type="spellEnd"/>
      <w:r w:rsidR="005D0C99" w:rsidRPr="00DC70AD">
        <w:rPr>
          <w:rFonts w:cs="Calibri"/>
          <w:i/>
        </w:rPr>
        <w:t xml:space="preserve"> una </w:t>
      </w:r>
      <w:proofErr w:type="spellStart"/>
      <w:r w:rsidR="005D0C99" w:rsidRPr="00DC70AD">
        <w:rPr>
          <w:rFonts w:cs="Calibri"/>
          <w:i/>
        </w:rPr>
        <w:t>actitud</w:t>
      </w:r>
      <w:proofErr w:type="spellEnd"/>
      <w:r w:rsidR="005D0C99" w:rsidRPr="00DC70AD">
        <w:rPr>
          <w:rFonts w:cs="Calibri"/>
          <w:i/>
        </w:rPr>
        <w:t xml:space="preserve"> investigadora com </w:t>
      </w:r>
      <w:proofErr w:type="spellStart"/>
      <w:r w:rsidR="005D0C99" w:rsidRPr="00DC70AD">
        <w:rPr>
          <w:rFonts w:cs="Calibri"/>
          <w:i/>
        </w:rPr>
        <w:t>respecto</w:t>
      </w:r>
      <w:proofErr w:type="spellEnd"/>
      <w:r w:rsidR="005D0C99" w:rsidRPr="00DC70AD">
        <w:rPr>
          <w:rFonts w:cs="Calibri"/>
          <w:i/>
        </w:rPr>
        <w:t xml:space="preserve"> a </w:t>
      </w:r>
      <w:proofErr w:type="spellStart"/>
      <w:r w:rsidR="005D0C99" w:rsidRPr="00DC70AD">
        <w:rPr>
          <w:rFonts w:cs="Calibri"/>
          <w:i/>
        </w:rPr>
        <w:t>su</w:t>
      </w:r>
      <w:proofErr w:type="spellEnd"/>
      <w:r w:rsidR="005D0C99" w:rsidRPr="00DC70AD">
        <w:rPr>
          <w:rFonts w:cs="Calibri"/>
          <w:i/>
        </w:rPr>
        <w:t xml:space="preserve"> próprio modo de </w:t>
      </w:r>
      <w:proofErr w:type="spellStart"/>
      <w:r w:rsidR="005D0C99" w:rsidRPr="00DC70AD">
        <w:rPr>
          <w:rFonts w:cs="Calibri"/>
          <w:i/>
        </w:rPr>
        <w:t>enseñar</w:t>
      </w:r>
      <w:proofErr w:type="spellEnd"/>
      <w:r w:rsidR="005D0C99" w:rsidRPr="00DC70AD">
        <w:rPr>
          <w:rFonts w:cs="Calibri"/>
          <w:i/>
        </w:rPr>
        <w:t>. Denomino «</w:t>
      </w:r>
      <w:proofErr w:type="spellStart"/>
      <w:r w:rsidR="005D0C99" w:rsidRPr="00DC70AD">
        <w:rPr>
          <w:rFonts w:cs="Calibri"/>
          <w:i/>
        </w:rPr>
        <w:t>actitud</w:t>
      </w:r>
      <w:proofErr w:type="spellEnd"/>
      <w:r w:rsidR="005D0C99" w:rsidRPr="00DC70AD">
        <w:rPr>
          <w:rFonts w:cs="Calibri"/>
          <w:i/>
        </w:rPr>
        <w:t xml:space="preserve"> investigadora» a una </w:t>
      </w:r>
      <w:proofErr w:type="spellStart"/>
      <w:r w:rsidR="005D0C99" w:rsidRPr="00DC70AD">
        <w:rPr>
          <w:rFonts w:cs="Calibri"/>
          <w:i/>
        </w:rPr>
        <w:t>disposición</w:t>
      </w:r>
      <w:proofErr w:type="spellEnd"/>
      <w:r w:rsidR="005D0C99" w:rsidRPr="00DC70AD">
        <w:rPr>
          <w:rFonts w:cs="Calibri"/>
          <w:i/>
        </w:rPr>
        <w:t xml:space="preserve"> para examinar com sentido crítico y sistematicamente la </w:t>
      </w:r>
      <w:proofErr w:type="spellStart"/>
      <w:r w:rsidR="005D0C99" w:rsidRPr="00DC70AD">
        <w:rPr>
          <w:rFonts w:cs="Calibri"/>
          <w:i/>
        </w:rPr>
        <w:t>propia</w:t>
      </w:r>
      <w:proofErr w:type="spellEnd"/>
      <w:r w:rsidR="005D0C99" w:rsidRPr="00DC70AD">
        <w:rPr>
          <w:rFonts w:cs="Calibri"/>
          <w:i/>
        </w:rPr>
        <w:t xml:space="preserve"> </w:t>
      </w:r>
      <w:proofErr w:type="spellStart"/>
      <w:r w:rsidR="005D0C99" w:rsidRPr="00DC70AD">
        <w:rPr>
          <w:rFonts w:cs="Calibri"/>
          <w:i/>
        </w:rPr>
        <w:t>actividad</w:t>
      </w:r>
      <w:proofErr w:type="spellEnd"/>
      <w:r w:rsidR="005D0C99" w:rsidRPr="00DC70AD">
        <w:rPr>
          <w:rFonts w:cs="Calibri"/>
          <w:i/>
        </w:rPr>
        <w:t xml:space="preserve"> prática</w:t>
      </w:r>
      <w:r w:rsidR="00DC70AD" w:rsidRPr="00DC70AD">
        <w:rPr>
          <w:rFonts w:cs="Calibri"/>
          <w:i/>
        </w:rPr>
        <w:t xml:space="preserve"> </w:t>
      </w:r>
      <w:r w:rsidR="005D0C99" w:rsidRPr="00DC70AD">
        <w:rPr>
          <w:rFonts w:cs="Calibri"/>
          <w:color w:val="1F160B"/>
        </w:rPr>
        <w:t>(</w:t>
      </w:r>
      <w:r w:rsidR="005D0C99" w:rsidRPr="00DC70AD">
        <w:rPr>
          <w:rFonts w:cs="Calibri"/>
        </w:rPr>
        <w:t>p. 211).</w:t>
      </w:r>
    </w:p>
    <w:p w:rsidR="00B23131" w:rsidRPr="00DC70AD" w:rsidRDefault="00D06210" w:rsidP="001B619D">
      <w:r w:rsidRPr="00DC70AD">
        <w:t>Ora, comungando da suas ideias e</w:t>
      </w:r>
      <w:r w:rsidR="00B23131" w:rsidRPr="00DC70AD">
        <w:t xml:space="preserve"> face à complexidade e aos reptos da sociedade </w:t>
      </w:r>
      <w:proofErr w:type="spellStart"/>
      <w:r w:rsidR="00B23131" w:rsidRPr="00DC70AD">
        <w:t>actual</w:t>
      </w:r>
      <w:proofErr w:type="spellEnd"/>
      <w:r w:rsidR="00B23131" w:rsidRPr="00DC70AD">
        <w:t xml:space="preserve">, cabe ao professor </w:t>
      </w:r>
      <w:proofErr w:type="spellStart"/>
      <w:r w:rsidR="00B23131" w:rsidRPr="00DC70AD">
        <w:t>reflectir</w:t>
      </w:r>
      <w:proofErr w:type="spellEnd"/>
      <w:r w:rsidR="00B23131" w:rsidRPr="00DC70AD">
        <w:t xml:space="preserve">, investigar e construir um «saber profissional de referência» a que podemos </w:t>
      </w:r>
      <w:r w:rsidR="00DC70AD" w:rsidRPr="00DC70AD">
        <w:t xml:space="preserve">apelidar de saber profissional </w:t>
      </w:r>
      <w:r w:rsidR="00B23131" w:rsidRPr="00DC70AD">
        <w:rPr>
          <w:i/>
        </w:rPr>
        <w:t xml:space="preserve">concebido como uma espécie de diálogo dilemático entre pensamento e </w:t>
      </w:r>
      <w:proofErr w:type="spellStart"/>
      <w:r w:rsidR="00B23131" w:rsidRPr="00DC70AD">
        <w:rPr>
          <w:i/>
        </w:rPr>
        <w:t>acção</w:t>
      </w:r>
      <w:proofErr w:type="spellEnd"/>
      <w:r w:rsidR="00B23131" w:rsidRPr="00DC70AD">
        <w:rPr>
          <w:i/>
        </w:rPr>
        <w:t>, no qual é preciso introduzir a ideia de consciência e de reflexão, através das quais os professores submetem a análise crítica tanto as teorias que enformam as suas práticas, como as próprias práticas e os contextos sociais em que aquelas se desenvolvem</w:t>
      </w:r>
      <w:r w:rsidR="00DC70AD" w:rsidRPr="00DC70AD">
        <w:rPr>
          <w:i/>
        </w:rPr>
        <w:t xml:space="preserve"> </w:t>
      </w:r>
      <w:r w:rsidR="00DC70AD" w:rsidRPr="00DC70AD">
        <w:t>(Alonso, 2005</w:t>
      </w:r>
      <w:r w:rsidR="00B23131" w:rsidRPr="00DC70AD">
        <w:t xml:space="preserve">, p. 46). </w:t>
      </w:r>
    </w:p>
    <w:p w:rsidR="00E00785" w:rsidRDefault="00E00785" w:rsidP="001B619D">
      <w:r>
        <w:t xml:space="preserve">Na sequência do que acaba de ser dito, defendemos que sendo o professor um sujeito de acção e de relação se constitui, também, como um imperativo da dinâmica pedagógica a procura de respostas para os desafios de perfectibilidade e educabilidade humana num quadro de actualidade. O saber pedagógico contemporâneo não pode ignorar os reptos vindos de uma sociedade que se pretende «educativa», solidária e inclusiva. </w:t>
      </w:r>
    </w:p>
    <w:p w:rsidR="00E00785" w:rsidRDefault="00E00785" w:rsidP="001B619D">
      <w:r>
        <w:t>Parafraseando de novo Isabel Baptista</w:t>
      </w:r>
      <w:r w:rsidR="006C2132">
        <w:t xml:space="preserve"> (2005)</w:t>
      </w:r>
      <w:r>
        <w:t xml:space="preserve"> julgamos que é aqui que os referenciais teóricos podem cumprir um papel importante, enquanto eixos de orientação mas nunca de certeza absoluta ou de exclusão. Deste modo </w:t>
      </w:r>
      <w:r w:rsidRPr="00200269">
        <w:rPr>
          <w:i/>
        </w:rPr>
        <w:t>o compromisso ético que deve unir a classe docente terá, pois, que ser perspectivado em estreita ligação, com o conhecimento de referência de todos os professores e educadores – a pedagogia</w:t>
      </w:r>
      <w:r>
        <w:t xml:space="preserve">, </w:t>
      </w:r>
      <w:r w:rsidR="006C2132">
        <w:t>(p</w:t>
      </w:r>
      <w:r>
        <w:t>. 147). Em síntese, o saber pedagógico de que falamos como imagem distintiva da profissão, está intimamente ligado à prática educativa através da qual se legitima e é legitimado.</w:t>
      </w:r>
    </w:p>
    <w:p w:rsidR="00E00785" w:rsidRPr="00915924" w:rsidRDefault="00E00785" w:rsidP="001B619D">
      <w:pPr>
        <w:rPr>
          <w:i/>
        </w:rPr>
      </w:pPr>
      <w:r>
        <w:t>Reconhecemos, por isso, que o</w:t>
      </w:r>
      <w:r w:rsidRPr="00EE071E">
        <w:t xml:space="preserve"> saber </w:t>
      </w:r>
      <w:r>
        <w:t xml:space="preserve">profissional não dispensa os saberes teóricos de carácter técnico e científico, </w:t>
      </w:r>
      <w:r w:rsidR="00813894">
        <w:t xml:space="preserve">como já tivemos oportunidade de afirmar, </w:t>
      </w:r>
      <w:r>
        <w:t xml:space="preserve">antes suportam a prática educativa absorvendo outros </w:t>
      </w:r>
      <w:r w:rsidRPr="00915924">
        <w:rPr>
          <w:i/>
        </w:rPr>
        <w:t xml:space="preserve">elementos para corrigir a imagem mecânica que sugere, permitindo compreender o funcionamento flexível da prática, o papel activo e intelectual dos professores e a própria ligação entre teoria e investigação, entre pensamento e </w:t>
      </w:r>
      <w:proofErr w:type="spellStart"/>
      <w:r w:rsidRPr="00915924">
        <w:rPr>
          <w:i/>
        </w:rPr>
        <w:t>acção</w:t>
      </w:r>
      <w:proofErr w:type="spellEnd"/>
      <w:r w:rsidRPr="00915924">
        <w:rPr>
          <w:i/>
        </w:rPr>
        <w:t xml:space="preserve"> </w:t>
      </w:r>
      <w:r w:rsidR="006C2132">
        <w:t>(</w:t>
      </w:r>
      <w:proofErr w:type="spellStart"/>
      <w:r w:rsidR="006C2132">
        <w:t>Sacristán</w:t>
      </w:r>
      <w:proofErr w:type="spellEnd"/>
      <w:r w:rsidR="006C2132">
        <w:t xml:space="preserve"> 1995, p</w:t>
      </w:r>
      <w:r w:rsidRPr="00D30B0E">
        <w:t>. 79)</w:t>
      </w:r>
      <w:r>
        <w:t>.</w:t>
      </w:r>
    </w:p>
    <w:p w:rsidR="00EA44AF" w:rsidRDefault="00E00785" w:rsidP="00CA6706">
      <w:r w:rsidRPr="00915924">
        <w:t>Nesse sentido,</w:t>
      </w:r>
      <w:r>
        <w:t xml:space="preserve"> valorizamos o conhecimento pedagógico como um conhecimento reflexivo e operativo, configurado por valores éticos, que se vertem numa competência profissional ou sabedoria prática assente na interligação dos sabe</w:t>
      </w:r>
      <w:r w:rsidR="00C1675F">
        <w:t xml:space="preserve">res, das </w:t>
      </w:r>
      <w:proofErr w:type="spellStart"/>
      <w:r w:rsidR="00C1675F">
        <w:t>acções</w:t>
      </w:r>
      <w:proofErr w:type="spellEnd"/>
      <w:r w:rsidR="00C1675F">
        <w:t xml:space="preserve"> e das </w:t>
      </w:r>
      <w:r w:rsidR="00C1675F" w:rsidRPr="006C2132">
        <w:t>atitudes (Silva, 2011).</w:t>
      </w:r>
      <w:r w:rsidR="006C2132">
        <w:t xml:space="preserve"> </w:t>
      </w:r>
      <w:r>
        <w:t xml:space="preserve">Sublinhamos ainda que dizer «saber profissional de referência» significa admitir que estamos perante um conhecimento comum que une e dá sentido integrador à multiplicidade de especializações exigidas por uma </w:t>
      </w:r>
      <w:proofErr w:type="spellStart"/>
      <w:r>
        <w:t>actividade</w:t>
      </w:r>
      <w:proofErr w:type="spellEnd"/>
      <w:r>
        <w:t xml:space="preserve"> obrigatoriamente diferenciada</w:t>
      </w:r>
      <w:r w:rsidR="00B40E64">
        <w:t xml:space="preserve"> </w:t>
      </w:r>
    </w:p>
    <w:p w:rsidR="003661A3" w:rsidRPr="0073140D" w:rsidRDefault="003661A3" w:rsidP="00B73F3B">
      <w:pPr>
        <w:ind w:firstLine="0"/>
        <w:rPr>
          <w:b/>
        </w:rPr>
      </w:pPr>
    </w:p>
    <w:p w:rsidR="003661A3" w:rsidRPr="0073140D" w:rsidRDefault="003661A3" w:rsidP="0073140D">
      <w:pPr>
        <w:ind w:firstLine="0"/>
        <w:rPr>
          <w:b/>
        </w:rPr>
      </w:pPr>
      <w:r w:rsidRPr="0073140D">
        <w:rPr>
          <w:b/>
        </w:rPr>
        <w:t>BIBLIOGRAFIA</w:t>
      </w:r>
    </w:p>
    <w:p w:rsidR="003661A3" w:rsidRPr="00B53F9D" w:rsidRDefault="003661A3" w:rsidP="001B619D"/>
    <w:p w:rsidR="00995300" w:rsidRPr="00995300" w:rsidRDefault="00A12386" w:rsidP="00A7175D">
      <w:pPr>
        <w:pStyle w:val="Bibliografia"/>
        <w:ind w:left="851" w:hanging="851"/>
        <w:rPr>
          <w:noProof/>
        </w:rPr>
      </w:pPr>
      <w:r w:rsidRPr="00A12386">
        <w:rPr>
          <w:i/>
        </w:rPr>
        <w:fldChar w:fldCharType="begin"/>
      </w:r>
      <w:r w:rsidR="003661A3" w:rsidRPr="00B53F9D">
        <w:rPr>
          <w:i/>
        </w:rPr>
        <w:instrText xml:space="preserve"> BIBLIOGRAPHY  \l 2070 </w:instrText>
      </w:r>
      <w:r w:rsidRPr="00A12386">
        <w:rPr>
          <w:i/>
        </w:rPr>
        <w:fldChar w:fldCharType="separate"/>
      </w:r>
      <w:r w:rsidR="00223645">
        <w:rPr>
          <w:noProof/>
        </w:rPr>
        <w:t>ALONSO, Luisa</w:t>
      </w:r>
      <w:r w:rsidR="003661A3" w:rsidRPr="00B53F9D">
        <w:rPr>
          <w:noProof/>
        </w:rPr>
        <w:t xml:space="preserve"> (2005). Perfil profissional e projecto de formação. In A. Lopes, </w:t>
      </w:r>
      <w:r w:rsidR="003661A3" w:rsidRPr="00B53F9D">
        <w:rPr>
          <w:i/>
          <w:iCs/>
          <w:noProof/>
        </w:rPr>
        <w:t>De uma Escola a Outra - Temas para pensar a formação inicial de professores</w:t>
      </w:r>
      <w:r w:rsidR="00BB0C90">
        <w:rPr>
          <w:i/>
          <w:iCs/>
          <w:noProof/>
        </w:rPr>
        <w:t>.</w:t>
      </w:r>
      <w:r w:rsidR="003661A3" w:rsidRPr="00B53F9D">
        <w:rPr>
          <w:noProof/>
        </w:rPr>
        <w:t xml:space="preserve"> Porto: Edições Afrontamento (pp. 42-50).</w:t>
      </w:r>
    </w:p>
    <w:p w:rsidR="003661A3" w:rsidRPr="00B53F9D" w:rsidRDefault="00B73F3B" w:rsidP="00B73F3B">
      <w:pPr>
        <w:pStyle w:val="Bibliografia"/>
        <w:ind w:left="851" w:hanging="851"/>
        <w:rPr>
          <w:noProof/>
        </w:rPr>
      </w:pPr>
      <w:r>
        <w:rPr>
          <w:noProof/>
        </w:rPr>
        <w:t>BAPTISTA, Isabel</w:t>
      </w:r>
      <w:r w:rsidR="003661A3" w:rsidRPr="00B53F9D">
        <w:rPr>
          <w:noProof/>
        </w:rPr>
        <w:t xml:space="preserve"> (2005). </w:t>
      </w:r>
      <w:r w:rsidR="003661A3" w:rsidRPr="00DC70AD">
        <w:rPr>
          <w:i/>
          <w:noProof/>
        </w:rPr>
        <w:t>Dar Rosto ao Futuro - Educação um Compromisso Ético</w:t>
      </w:r>
      <w:r w:rsidR="003661A3" w:rsidRPr="00B53F9D">
        <w:rPr>
          <w:noProof/>
        </w:rPr>
        <w:t>. Porto: Profedições.</w:t>
      </w:r>
    </w:p>
    <w:p w:rsidR="00995300" w:rsidRDefault="00B73F3B" w:rsidP="00A7175D">
      <w:pPr>
        <w:pStyle w:val="Bibliografia"/>
        <w:ind w:left="851" w:hanging="851"/>
        <w:rPr>
          <w:noProof/>
        </w:rPr>
      </w:pPr>
      <w:r>
        <w:rPr>
          <w:noProof/>
        </w:rPr>
        <w:t>BAPTISTA, Isabel</w:t>
      </w:r>
      <w:r w:rsidR="003661A3" w:rsidRPr="00B53F9D">
        <w:rPr>
          <w:noProof/>
        </w:rPr>
        <w:t xml:space="preserve"> (2008). Pedagogia Social: Uma ciência, um saber profissional, uma filosofia de acção. </w:t>
      </w:r>
      <w:r w:rsidR="003661A3" w:rsidRPr="00B53F9D">
        <w:rPr>
          <w:i/>
          <w:iCs/>
          <w:noProof/>
        </w:rPr>
        <w:t>Cadernos de Pedagogia Social</w:t>
      </w:r>
      <w:r w:rsidR="003661A3" w:rsidRPr="00B53F9D">
        <w:rPr>
          <w:noProof/>
        </w:rPr>
        <w:t>, pp. 7-30. Lisboa: Universidade Católica Portuguesa.</w:t>
      </w:r>
    </w:p>
    <w:p w:rsidR="003661A3" w:rsidRPr="009650FE" w:rsidRDefault="00B73F3B" w:rsidP="00A7175D">
      <w:pPr>
        <w:pStyle w:val="Bibliografia"/>
        <w:ind w:left="851" w:hanging="851"/>
        <w:rPr>
          <w:noProof/>
        </w:rPr>
      </w:pPr>
      <w:r>
        <w:t>CARVALHO, Adalberto Dias de</w:t>
      </w:r>
      <w:r w:rsidR="003661A3" w:rsidRPr="00D17FFB">
        <w:t xml:space="preserve"> (1996). </w:t>
      </w:r>
      <w:r w:rsidR="003661A3" w:rsidRPr="00D17FFB">
        <w:rPr>
          <w:i/>
        </w:rPr>
        <w:t>Epistemologia das Ciências da Educação</w:t>
      </w:r>
      <w:r w:rsidR="00BB0C90">
        <w:t xml:space="preserve"> (3ª ed.).</w:t>
      </w:r>
      <w:r w:rsidR="003661A3" w:rsidRPr="00D17FFB">
        <w:t xml:space="preserve"> </w:t>
      </w:r>
      <w:r w:rsidR="003661A3">
        <w:t xml:space="preserve">Porto: </w:t>
      </w:r>
      <w:r w:rsidR="003661A3" w:rsidRPr="00D17FFB">
        <w:t>E</w:t>
      </w:r>
      <w:r w:rsidR="00BB0C90">
        <w:t>dições Afrontamento</w:t>
      </w:r>
      <w:r w:rsidR="003661A3" w:rsidRPr="00D17FFB">
        <w:t>.</w:t>
      </w:r>
    </w:p>
    <w:p w:rsidR="003661A3" w:rsidRPr="00B53F9D" w:rsidRDefault="003661A3" w:rsidP="00B73F3B">
      <w:pPr>
        <w:pStyle w:val="Bibliografia"/>
        <w:ind w:left="851" w:hanging="851"/>
        <w:rPr>
          <w:noProof/>
        </w:rPr>
      </w:pPr>
      <w:r w:rsidRPr="00B50328">
        <w:t>FREIRE</w:t>
      </w:r>
      <w:r w:rsidR="00B73F3B">
        <w:rPr>
          <w:noProof/>
        </w:rPr>
        <w:t xml:space="preserve">, Paulo </w:t>
      </w:r>
      <w:r w:rsidRPr="00B50328">
        <w:rPr>
          <w:noProof/>
        </w:rPr>
        <w:t xml:space="preserve">(1975). </w:t>
      </w:r>
      <w:r w:rsidRPr="00B50328">
        <w:rPr>
          <w:i/>
          <w:iCs/>
          <w:noProof/>
        </w:rPr>
        <w:t>Pedagogia do Oprimido.</w:t>
      </w:r>
      <w:r w:rsidRPr="00B50328">
        <w:rPr>
          <w:noProof/>
        </w:rPr>
        <w:t xml:space="preserve"> Porto: Edições Afrontamento.</w:t>
      </w:r>
    </w:p>
    <w:p w:rsidR="00076946" w:rsidRDefault="00B73F3B" w:rsidP="00B73F3B">
      <w:pPr>
        <w:pStyle w:val="Bibliografia"/>
        <w:ind w:left="851" w:hanging="851"/>
        <w:rPr>
          <w:noProof/>
        </w:rPr>
      </w:pPr>
      <w:r>
        <w:rPr>
          <w:noProof/>
        </w:rPr>
        <w:t xml:space="preserve">IMBERNÓN, Francisco </w:t>
      </w:r>
      <w:r w:rsidR="003661A3" w:rsidRPr="00B53F9D">
        <w:rPr>
          <w:noProof/>
        </w:rPr>
        <w:t xml:space="preserve">(2004). </w:t>
      </w:r>
      <w:r w:rsidR="003661A3" w:rsidRPr="00DC70AD">
        <w:rPr>
          <w:i/>
          <w:noProof/>
        </w:rPr>
        <w:t>La Formación y el Desarollo Profesional Del Profesorado - Hacia una nueva cultura profesional</w:t>
      </w:r>
      <w:r w:rsidR="003661A3" w:rsidRPr="00B53F9D">
        <w:rPr>
          <w:noProof/>
        </w:rPr>
        <w:t xml:space="preserve"> (6ª ed.). Barcelona: Editorial Graó.</w:t>
      </w:r>
    </w:p>
    <w:p w:rsidR="003661A3" w:rsidRPr="003661A3" w:rsidRDefault="00B73F3B" w:rsidP="00B73F3B">
      <w:pPr>
        <w:pStyle w:val="Bibliografia"/>
        <w:ind w:left="851" w:hanging="851"/>
        <w:rPr>
          <w:noProof/>
        </w:rPr>
      </w:pPr>
      <w:r>
        <w:rPr>
          <w:noProof/>
        </w:rPr>
        <w:t>NÓVOA, António</w:t>
      </w:r>
      <w:r w:rsidR="00076946" w:rsidRPr="00076946">
        <w:rPr>
          <w:noProof/>
        </w:rPr>
        <w:t xml:space="preserve"> (2002). O Espaço Público da Educação: Imagens, Narrativas e Dilemas. In A. PROST, A. L. ANTUNES, A. NÓVOA, C. A. DIAS, C. REIS, C. RODRIGUES, et al., </w:t>
      </w:r>
      <w:r w:rsidR="00076946" w:rsidRPr="00076946">
        <w:rPr>
          <w:i/>
          <w:iCs/>
          <w:noProof/>
        </w:rPr>
        <w:t>Espaços da Educação - Tempos de Formação</w:t>
      </w:r>
      <w:r w:rsidR="00076946" w:rsidRPr="00076946">
        <w:rPr>
          <w:noProof/>
        </w:rPr>
        <w:t>. Lisboa: Fundação Calouste Gulbenkian.</w:t>
      </w:r>
    </w:p>
    <w:p w:rsidR="003661A3" w:rsidRPr="00B53F9D" w:rsidRDefault="003661A3" w:rsidP="00B73F3B">
      <w:pPr>
        <w:pStyle w:val="Bibliografia"/>
        <w:ind w:left="851" w:hanging="851"/>
        <w:rPr>
          <w:noProof/>
        </w:rPr>
      </w:pPr>
      <w:r w:rsidRPr="003661A3">
        <w:rPr>
          <w:noProof/>
        </w:rPr>
        <w:t>R</w:t>
      </w:r>
      <w:r>
        <w:rPr>
          <w:noProof/>
        </w:rPr>
        <w:t>UIVO</w:t>
      </w:r>
      <w:r w:rsidR="00B73F3B">
        <w:rPr>
          <w:noProof/>
        </w:rPr>
        <w:t>, João</w:t>
      </w:r>
      <w:r w:rsidRPr="003661A3">
        <w:rPr>
          <w:noProof/>
        </w:rPr>
        <w:t xml:space="preserve"> (2012). </w:t>
      </w:r>
      <w:r w:rsidRPr="003661A3">
        <w:rPr>
          <w:i/>
          <w:iCs/>
          <w:noProof/>
        </w:rPr>
        <w:t>O Desencanto dos Professores.</w:t>
      </w:r>
      <w:r w:rsidRPr="003661A3">
        <w:rPr>
          <w:noProof/>
        </w:rPr>
        <w:t xml:space="preserve"> Castelo Branco: RVJ Editores.</w:t>
      </w:r>
    </w:p>
    <w:p w:rsidR="003661A3" w:rsidRPr="00B53F9D" w:rsidRDefault="00B73F3B" w:rsidP="00B73F3B">
      <w:pPr>
        <w:pStyle w:val="Bibliografia"/>
        <w:ind w:left="851" w:hanging="851"/>
        <w:rPr>
          <w:noProof/>
        </w:rPr>
      </w:pPr>
      <w:r>
        <w:rPr>
          <w:noProof/>
        </w:rPr>
        <w:t>SACRISTÁN, Gimeno</w:t>
      </w:r>
      <w:r w:rsidR="003661A3" w:rsidRPr="00B53F9D">
        <w:rPr>
          <w:noProof/>
        </w:rPr>
        <w:t xml:space="preserve">  (1995). A Consciência e Acção Sobre a Prática Como Libertação Profissional dos Professores</w:t>
      </w:r>
      <w:r w:rsidR="00076946">
        <w:rPr>
          <w:noProof/>
        </w:rPr>
        <w:t xml:space="preserve"> (2ª ed.)</w:t>
      </w:r>
      <w:r w:rsidR="003661A3" w:rsidRPr="00B53F9D">
        <w:rPr>
          <w:noProof/>
        </w:rPr>
        <w:t xml:space="preserve">. In  António NÓVOA, </w:t>
      </w:r>
      <w:r w:rsidR="003661A3" w:rsidRPr="00B53F9D">
        <w:rPr>
          <w:i/>
          <w:iCs/>
          <w:noProof/>
        </w:rPr>
        <w:t>Profissão Professor</w:t>
      </w:r>
      <w:r w:rsidR="003661A3" w:rsidRPr="00B53F9D">
        <w:rPr>
          <w:noProof/>
        </w:rPr>
        <w:t>. Porto: Porto Editora</w:t>
      </w:r>
      <w:r w:rsidR="00BB0C90">
        <w:rPr>
          <w:noProof/>
        </w:rPr>
        <w:t xml:space="preserve"> (pp</w:t>
      </w:r>
      <w:r w:rsidR="003661A3" w:rsidRPr="00B53F9D">
        <w:rPr>
          <w:noProof/>
        </w:rPr>
        <w:t>.</w:t>
      </w:r>
      <w:r w:rsidR="00DC70AD">
        <w:rPr>
          <w:noProof/>
        </w:rPr>
        <w:t xml:space="preserve"> </w:t>
      </w:r>
      <w:r w:rsidR="00BB0C90">
        <w:rPr>
          <w:noProof/>
        </w:rPr>
        <w:t>63-92)</w:t>
      </w:r>
    </w:p>
    <w:p w:rsidR="00BB0C90" w:rsidRPr="00BB0C90" w:rsidRDefault="003661A3" w:rsidP="00B73F3B">
      <w:pPr>
        <w:pStyle w:val="Bibliografia"/>
        <w:ind w:left="851" w:hanging="851"/>
        <w:rPr>
          <w:noProof/>
        </w:rPr>
      </w:pPr>
      <w:r w:rsidRPr="00B53F9D">
        <w:rPr>
          <w:noProof/>
          <w:sz w:val="22"/>
        </w:rPr>
        <w:t>SCHÖN</w:t>
      </w:r>
      <w:r w:rsidR="00B73F3B">
        <w:rPr>
          <w:noProof/>
        </w:rPr>
        <w:t>, Donald</w:t>
      </w:r>
      <w:r w:rsidRPr="00B53F9D">
        <w:rPr>
          <w:noProof/>
        </w:rPr>
        <w:t xml:space="preserve"> (1992). </w:t>
      </w:r>
      <w:r w:rsidRPr="00DC70AD">
        <w:rPr>
          <w:i/>
          <w:noProof/>
        </w:rPr>
        <w:t>La Formación de Profesionales Reflexivos - Hacia un nuevo diseño de la enseñanza y de aprendizaje en las profesiones</w:t>
      </w:r>
      <w:r w:rsidRPr="00B53F9D">
        <w:rPr>
          <w:noProof/>
        </w:rPr>
        <w:t>. Barcelona: Ediciones Paidós Ibérica.</w:t>
      </w:r>
    </w:p>
    <w:p w:rsidR="00A7175D" w:rsidRPr="00B73F3B" w:rsidRDefault="003661A3" w:rsidP="00B73F3B">
      <w:pPr>
        <w:pStyle w:val="Bibliografia"/>
        <w:ind w:left="851" w:hanging="851"/>
        <w:rPr>
          <w:rFonts w:cs="Calibri"/>
          <w:noProof/>
        </w:rPr>
      </w:pPr>
      <w:r w:rsidRPr="00B53F9D">
        <w:rPr>
          <w:noProof/>
        </w:rPr>
        <w:t xml:space="preserve">SILVA, </w:t>
      </w:r>
      <w:r w:rsidR="00B73F3B">
        <w:rPr>
          <w:noProof/>
        </w:rPr>
        <w:t>Evangelina Bonifácio</w:t>
      </w:r>
      <w:r w:rsidRPr="00B53F9D">
        <w:rPr>
          <w:noProof/>
        </w:rPr>
        <w:t xml:space="preserve"> (</w:t>
      </w:r>
      <w:r w:rsidR="006570C6">
        <w:rPr>
          <w:noProof/>
        </w:rPr>
        <w:t xml:space="preserve">2011). </w:t>
      </w:r>
      <w:r w:rsidR="006570C6" w:rsidRPr="00DC70AD">
        <w:rPr>
          <w:i/>
          <w:noProof/>
        </w:rPr>
        <w:t xml:space="preserve">Professoras e Escolas - </w:t>
      </w:r>
      <w:r w:rsidRPr="00DC70AD">
        <w:rPr>
          <w:i/>
          <w:noProof/>
        </w:rPr>
        <w:t>Imagem Social e Desafios de Profissão</w:t>
      </w:r>
      <w:r w:rsidRPr="00B53F9D">
        <w:rPr>
          <w:noProof/>
        </w:rPr>
        <w:t xml:space="preserve">. </w:t>
      </w:r>
      <w:r w:rsidR="006E192B">
        <w:rPr>
          <w:noProof/>
        </w:rPr>
        <w:t>Lisboa: Editora Fonte da Palavra.</w:t>
      </w:r>
      <w:r w:rsidR="00BB0C90" w:rsidRPr="00BB0C90">
        <w:rPr>
          <w:rFonts w:cs="Calibri"/>
          <w:noProof/>
        </w:rPr>
        <w:t xml:space="preserve"> </w:t>
      </w:r>
    </w:p>
    <w:p w:rsidR="00A7175D" w:rsidRDefault="00B73F3B" w:rsidP="00A7175D">
      <w:pPr>
        <w:pStyle w:val="Bibliografia"/>
        <w:ind w:left="851" w:hanging="851"/>
        <w:rPr>
          <w:noProof/>
        </w:rPr>
      </w:pPr>
      <w:r>
        <w:rPr>
          <w:noProof/>
        </w:rPr>
        <w:t>STENHOUSE, Lawrence</w:t>
      </w:r>
      <w:r w:rsidR="00A7175D">
        <w:rPr>
          <w:noProof/>
        </w:rPr>
        <w:t xml:space="preserve"> (2003). </w:t>
      </w:r>
      <w:r w:rsidR="00A7175D">
        <w:rPr>
          <w:i/>
          <w:iCs/>
          <w:noProof/>
        </w:rPr>
        <w:t>Investigacíon y Desarrolo del Curriculum</w:t>
      </w:r>
      <w:r w:rsidR="00A7175D">
        <w:rPr>
          <w:noProof/>
        </w:rPr>
        <w:t xml:space="preserve"> (5ª ed.). (A. G. MIRALLES, Trad.) Madrid: Ediciones Morata.</w:t>
      </w:r>
    </w:p>
    <w:p w:rsidR="003661A3" w:rsidRPr="0041476A" w:rsidRDefault="003661A3" w:rsidP="00C301C9">
      <w:pPr>
        <w:pStyle w:val="Bibliografia"/>
        <w:ind w:firstLine="0"/>
        <w:rPr>
          <w:noProof/>
        </w:rPr>
      </w:pPr>
    </w:p>
    <w:p w:rsidR="00A52221" w:rsidRDefault="00A12386" w:rsidP="0073140D">
      <w:pPr>
        <w:pStyle w:val="Bibliografia"/>
        <w:ind w:firstLine="0"/>
      </w:pPr>
      <w:r w:rsidRPr="00B53F9D">
        <w:fldChar w:fldCharType="end"/>
      </w:r>
    </w:p>
    <w:sectPr w:rsidR="00A52221" w:rsidSect="00050E5E">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1D5A" w:rsidRDefault="00B41D5A" w:rsidP="001B619D">
      <w:r>
        <w:separator/>
      </w:r>
    </w:p>
  </w:endnote>
  <w:endnote w:type="continuationSeparator" w:id="0">
    <w:p w:rsidR="00B41D5A" w:rsidRDefault="00B41D5A" w:rsidP="001B619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1D5A" w:rsidRDefault="00B41D5A" w:rsidP="001B619D">
      <w:r>
        <w:separator/>
      </w:r>
    </w:p>
  </w:footnote>
  <w:footnote w:type="continuationSeparator" w:id="0">
    <w:p w:rsidR="00B41D5A" w:rsidRDefault="00B41D5A" w:rsidP="001B619D">
      <w:r>
        <w:continuationSeparator/>
      </w:r>
    </w:p>
  </w:footnote>
  <w:footnote w:id="1">
    <w:p w:rsidR="00F5307F" w:rsidRDefault="00F5307F" w:rsidP="001B619D">
      <w:pPr>
        <w:pStyle w:val="Textodenotaderodap"/>
      </w:pPr>
      <w:r>
        <w:rPr>
          <w:rStyle w:val="Refdenotaderodap"/>
        </w:rPr>
        <w:footnoteRef/>
      </w:r>
      <w:r>
        <w:t xml:space="preserve"> - Acrescentado à ideia do autor.</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92C34E2"/>
    <w:multiLevelType w:val="hybridMultilevel"/>
    <w:tmpl w:val="A4AABB24"/>
    <w:lvl w:ilvl="0" w:tplc="0BD66A68">
      <w:start w:val="1"/>
      <w:numFmt w:val="lowerRoman"/>
      <w:lvlText w:val="%1)"/>
      <w:lvlJc w:val="left"/>
      <w:pPr>
        <w:ind w:left="1428" w:hanging="720"/>
      </w:pPr>
      <w:rPr>
        <w:rFonts w:hint="default"/>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footnotePr>
    <w:footnote w:id="-1"/>
    <w:footnote w:id="0"/>
  </w:footnotePr>
  <w:endnotePr>
    <w:endnote w:id="-1"/>
    <w:endnote w:id="0"/>
  </w:endnotePr>
  <w:compat/>
  <w:rsids>
    <w:rsidRoot w:val="00E00785"/>
    <w:rsid w:val="00042C15"/>
    <w:rsid w:val="00046CA9"/>
    <w:rsid w:val="00050E5E"/>
    <w:rsid w:val="00076946"/>
    <w:rsid w:val="000776BE"/>
    <w:rsid w:val="000A63B7"/>
    <w:rsid w:val="000B309E"/>
    <w:rsid w:val="000D03AC"/>
    <w:rsid w:val="0010169B"/>
    <w:rsid w:val="0010663C"/>
    <w:rsid w:val="0012375B"/>
    <w:rsid w:val="00190406"/>
    <w:rsid w:val="00190706"/>
    <w:rsid w:val="001B619D"/>
    <w:rsid w:val="001F530B"/>
    <w:rsid w:val="0022065D"/>
    <w:rsid w:val="00223645"/>
    <w:rsid w:val="00262B69"/>
    <w:rsid w:val="00285EA6"/>
    <w:rsid w:val="00291E6A"/>
    <w:rsid w:val="002B4EEE"/>
    <w:rsid w:val="00334D19"/>
    <w:rsid w:val="003661A3"/>
    <w:rsid w:val="0039415E"/>
    <w:rsid w:val="003A6DA2"/>
    <w:rsid w:val="003C3F85"/>
    <w:rsid w:val="003D0615"/>
    <w:rsid w:val="003D1B89"/>
    <w:rsid w:val="003E7E3A"/>
    <w:rsid w:val="0041476A"/>
    <w:rsid w:val="00461305"/>
    <w:rsid w:val="00470F48"/>
    <w:rsid w:val="004F1EF5"/>
    <w:rsid w:val="00535EE5"/>
    <w:rsid w:val="0054456B"/>
    <w:rsid w:val="00577A7B"/>
    <w:rsid w:val="005B4C7C"/>
    <w:rsid w:val="005D0C99"/>
    <w:rsid w:val="006050E1"/>
    <w:rsid w:val="0062064B"/>
    <w:rsid w:val="006364D3"/>
    <w:rsid w:val="006570C6"/>
    <w:rsid w:val="00665BA2"/>
    <w:rsid w:val="00673E6A"/>
    <w:rsid w:val="006C2132"/>
    <w:rsid w:val="006C6885"/>
    <w:rsid w:val="006E192B"/>
    <w:rsid w:val="006F0659"/>
    <w:rsid w:val="006F48ED"/>
    <w:rsid w:val="00707E13"/>
    <w:rsid w:val="0072181B"/>
    <w:rsid w:val="00727D51"/>
    <w:rsid w:val="0073140D"/>
    <w:rsid w:val="00762A66"/>
    <w:rsid w:val="00774566"/>
    <w:rsid w:val="007C6A54"/>
    <w:rsid w:val="007D1AC0"/>
    <w:rsid w:val="007F2CF5"/>
    <w:rsid w:val="00811943"/>
    <w:rsid w:val="00813894"/>
    <w:rsid w:val="00820D10"/>
    <w:rsid w:val="00865A85"/>
    <w:rsid w:val="00881F03"/>
    <w:rsid w:val="00894D03"/>
    <w:rsid w:val="008B277B"/>
    <w:rsid w:val="009031AC"/>
    <w:rsid w:val="00905645"/>
    <w:rsid w:val="00944F64"/>
    <w:rsid w:val="00995300"/>
    <w:rsid w:val="009B1EE6"/>
    <w:rsid w:val="00A12386"/>
    <w:rsid w:val="00A31329"/>
    <w:rsid w:val="00A345D0"/>
    <w:rsid w:val="00A52221"/>
    <w:rsid w:val="00A52247"/>
    <w:rsid w:val="00A7175D"/>
    <w:rsid w:val="00A840DA"/>
    <w:rsid w:val="00AA1252"/>
    <w:rsid w:val="00AA22E8"/>
    <w:rsid w:val="00AB1A55"/>
    <w:rsid w:val="00B169AD"/>
    <w:rsid w:val="00B23131"/>
    <w:rsid w:val="00B3027D"/>
    <w:rsid w:val="00B40E64"/>
    <w:rsid w:val="00B41D5A"/>
    <w:rsid w:val="00B51922"/>
    <w:rsid w:val="00B73F3B"/>
    <w:rsid w:val="00BB0C90"/>
    <w:rsid w:val="00BB3D84"/>
    <w:rsid w:val="00BD225A"/>
    <w:rsid w:val="00C1675F"/>
    <w:rsid w:val="00C301C9"/>
    <w:rsid w:val="00CA4C43"/>
    <w:rsid w:val="00CA6706"/>
    <w:rsid w:val="00CC4D50"/>
    <w:rsid w:val="00CE1B1E"/>
    <w:rsid w:val="00CF57C5"/>
    <w:rsid w:val="00CF6636"/>
    <w:rsid w:val="00D06210"/>
    <w:rsid w:val="00D24CF6"/>
    <w:rsid w:val="00D862D7"/>
    <w:rsid w:val="00DA1E7A"/>
    <w:rsid w:val="00DC70AD"/>
    <w:rsid w:val="00DD076D"/>
    <w:rsid w:val="00DD312D"/>
    <w:rsid w:val="00E00785"/>
    <w:rsid w:val="00EA44AF"/>
    <w:rsid w:val="00EC0326"/>
    <w:rsid w:val="00ED3337"/>
    <w:rsid w:val="00EE156F"/>
    <w:rsid w:val="00F045DE"/>
    <w:rsid w:val="00F5307F"/>
  </w:rsids>
  <m:mathPr>
    <m:mathFont m:val="Cambria Math"/>
    <m:brkBin m:val="before"/>
    <m:brkBinSub m:val="--"/>
    <m:smallFrac m:val="off"/>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P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19D"/>
    <w:pPr>
      <w:widowControl w:val="0"/>
      <w:spacing w:after="0" w:line="360" w:lineRule="auto"/>
      <w:ind w:firstLine="708"/>
      <w:jc w:val="both"/>
    </w:pPr>
    <w:rPr>
      <w:rFonts w:ascii="Times New Roman" w:eastAsia="Times New Roman" w:hAnsi="Times New Roman" w:cs="Times New Roman"/>
      <w:sz w:val="24"/>
      <w:szCs w:val="24"/>
      <w:lang w:eastAsia="pt-PT"/>
    </w:rPr>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arcter"/>
    <w:rsid w:val="006F48ED"/>
  </w:style>
  <w:style w:type="character" w:customStyle="1" w:styleId="TextodenotaderodapCarcter">
    <w:name w:val="Texto de nota de rodapé Carácter"/>
    <w:basedOn w:val="Tipodeletrapredefinidodopargrafo"/>
    <w:link w:val="Textodenotaderodap"/>
    <w:rsid w:val="006F48ED"/>
    <w:rPr>
      <w:rFonts w:ascii="Times New Roman" w:eastAsia="Times New Roman" w:hAnsi="Times New Roman" w:cs="Times New Roman"/>
      <w:sz w:val="20"/>
      <w:szCs w:val="20"/>
      <w:lang w:eastAsia="pt-PT"/>
    </w:rPr>
  </w:style>
  <w:style w:type="character" w:styleId="Refdenotaderodap">
    <w:name w:val="footnote reference"/>
    <w:basedOn w:val="Tipodeletrapredefinidodopargrafo"/>
    <w:rsid w:val="006F48ED"/>
    <w:rPr>
      <w:vertAlign w:val="superscript"/>
    </w:rPr>
  </w:style>
  <w:style w:type="paragraph" w:styleId="Bibliografia">
    <w:name w:val="Bibliography"/>
    <w:basedOn w:val="Normal"/>
    <w:next w:val="Normal"/>
    <w:uiPriority w:val="37"/>
    <w:unhideWhenUsed/>
    <w:rsid w:val="00EA44AF"/>
  </w:style>
  <w:style w:type="paragraph" w:styleId="PargrafodaLista">
    <w:name w:val="List Paragraph"/>
    <w:basedOn w:val="Normal"/>
    <w:uiPriority w:val="34"/>
    <w:qFormat/>
    <w:rsid w:val="00CF57C5"/>
    <w:pPr>
      <w:ind w:left="720"/>
      <w:contextualSpacing/>
    </w:pPr>
  </w:style>
</w:styles>
</file>

<file path=word/webSettings.xml><?xml version="1.0" encoding="utf-8"?>
<w:webSettings xmlns:r="http://schemas.openxmlformats.org/officeDocument/2006/relationships" xmlns:w="http://schemas.openxmlformats.org/wordprocessingml/2006/main">
  <w:divs>
    <w:div w:id="1867016627">
      <w:bodyDiv w:val="1"/>
      <w:marLeft w:val="0"/>
      <w:marRight w:val="0"/>
      <w:marTop w:val="0"/>
      <w:marBottom w:val="0"/>
      <w:divBdr>
        <w:top w:val="none" w:sz="0" w:space="0" w:color="auto"/>
        <w:left w:val="none" w:sz="0" w:space="0" w:color="auto"/>
        <w:bottom w:val="none" w:sz="0" w:space="0" w:color="auto"/>
        <w:right w:val="none" w:sz="0" w:space="0" w:color="auto"/>
      </w:divBdr>
      <w:divsChild>
        <w:div w:id="427385195">
          <w:marLeft w:val="0"/>
          <w:marRight w:val="0"/>
          <w:marTop w:val="0"/>
          <w:marBottom w:val="0"/>
          <w:divBdr>
            <w:top w:val="none" w:sz="0" w:space="0" w:color="auto"/>
            <w:left w:val="none" w:sz="0" w:space="0" w:color="auto"/>
            <w:bottom w:val="none" w:sz="0" w:space="0" w:color="auto"/>
            <w:right w:val="none" w:sz="0" w:space="0" w:color="auto"/>
          </w:divBdr>
          <w:divsChild>
            <w:div w:id="1740206890">
              <w:marLeft w:val="0"/>
              <w:marRight w:val="0"/>
              <w:marTop w:val="0"/>
              <w:marBottom w:val="0"/>
              <w:divBdr>
                <w:top w:val="none" w:sz="0" w:space="0" w:color="auto"/>
                <w:left w:val="none" w:sz="0" w:space="0" w:color="auto"/>
                <w:bottom w:val="none" w:sz="0" w:space="0" w:color="auto"/>
                <w:right w:val="none" w:sz="0" w:space="0" w:color="auto"/>
              </w:divBdr>
            </w:div>
            <w:div w:id="872423935">
              <w:marLeft w:val="0"/>
              <w:marRight w:val="0"/>
              <w:marTop w:val="0"/>
              <w:marBottom w:val="0"/>
              <w:divBdr>
                <w:top w:val="none" w:sz="0" w:space="0" w:color="auto"/>
                <w:left w:val="none" w:sz="0" w:space="0" w:color="auto"/>
                <w:bottom w:val="none" w:sz="0" w:space="0" w:color="auto"/>
                <w:right w:val="none" w:sz="0" w:space="0" w:color="auto"/>
              </w:divBdr>
            </w:div>
            <w:div w:id="1423718106">
              <w:marLeft w:val="0"/>
              <w:marRight w:val="0"/>
              <w:marTop w:val="0"/>
              <w:marBottom w:val="0"/>
              <w:divBdr>
                <w:top w:val="none" w:sz="0" w:space="0" w:color="auto"/>
                <w:left w:val="none" w:sz="0" w:space="0" w:color="auto"/>
                <w:bottom w:val="none" w:sz="0" w:space="0" w:color="auto"/>
                <w:right w:val="none" w:sz="0" w:space="0" w:color="auto"/>
              </w:divBdr>
            </w:div>
            <w:div w:id="1669626012">
              <w:marLeft w:val="0"/>
              <w:marRight w:val="0"/>
              <w:marTop w:val="0"/>
              <w:marBottom w:val="0"/>
              <w:divBdr>
                <w:top w:val="none" w:sz="0" w:space="0" w:color="auto"/>
                <w:left w:val="none" w:sz="0" w:space="0" w:color="auto"/>
                <w:bottom w:val="none" w:sz="0" w:space="0" w:color="auto"/>
                <w:right w:val="none" w:sz="0" w:space="0" w:color="auto"/>
              </w:divBdr>
            </w:div>
            <w:div w:id="731124387">
              <w:marLeft w:val="0"/>
              <w:marRight w:val="0"/>
              <w:marTop w:val="0"/>
              <w:marBottom w:val="0"/>
              <w:divBdr>
                <w:top w:val="none" w:sz="0" w:space="0" w:color="auto"/>
                <w:left w:val="none" w:sz="0" w:space="0" w:color="auto"/>
                <w:bottom w:val="none" w:sz="0" w:space="0" w:color="auto"/>
                <w:right w:val="none" w:sz="0" w:space="0" w:color="auto"/>
              </w:divBdr>
            </w:div>
            <w:div w:id="2072850259">
              <w:marLeft w:val="0"/>
              <w:marRight w:val="0"/>
              <w:marTop w:val="0"/>
              <w:marBottom w:val="0"/>
              <w:divBdr>
                <w:top w:val="none" w:sz="0" w:space="0" w:color="auto"/>
                <w:left w:val="none" w:sz="0" w:space="0" w:color="auto"/>
                <w:bottom w:val="none" w:sz="0" w:space="0" w:color="auto"/>
                <w:right w:val="none" w:sz="0" w:space="0" w:color="auto"/>
              </w:divBdr>
            </w:div>
            <w:div w:id="724836435">
              <w:marLeft w:val="0"/>
              <w:marRight w:val="0"/>
              <w:marTop w:val="0"/>
              <w:marBottom w:val="0"/>
              <w:divBdr>
                <w:top w:val="none" w:sz="0" w:space="0" w:color="auto"/>
                <w:left w:val="none" w:sz="0" w:space="0" w:color="auto"/>
                <w:bottom w:val="none" w:sz="0" w:space="0" w:color="auto"/>
                <w:right w:val="none" w:sz="0" w:space="0" w:color="auto"/>
              </w:divBdr>
            </w:div>
            <w:div w:id="736706727">
              <w:marLeft w:val="0"/>
              <w:marRight w:val="0"/>
              <w:marTop w:val="0"/>
              <w:marBottom w:val="0"/>
              <w:divBdr>
                <w:top w:val="none" w:sz="0" w:space="0" w:color="auto"/>
                <w:left w:val="none" w:sz="0" w:space="0" w:color="auto"/>
                <w:bottom w:val="none" w:sz="0" w:space="0" w:color="auto"/>
                <w:right w:val="none" w:sz="0" w:space="0" w:color="auto"/>
              </w:divBdr>
            </w:div>
            <w:div w:id="1928952926">
              <w:marLeft w:val="0"/>
              <w:marRight w:val="0"/>
              <w:marTop w:val="0"/>
              <w:marBottom w:val="0"/>
              <w:divBdr>
                <w:top w:val="none" w:sz="0" w:space="0" w:color="auto"/>
                <w:left w:val="none" w:sz="0" w:space="0" w:color="auto"/>
                <w:bottom w:val="none" w:sz="0" w:space="0" w:color="auto"/>
                <w:right w:val="none" w:sz="0" w:space="0" w:color="auto"/>
              </w:divBdr>
            </w:div>
            <w:div w:id="1279793287">
              <w:marLeft w:val="0"/>
              <w:marRight w:val="0"/>
              <w:marTop w:val="0"/>
              <w:marBottom w:val="0"/>
              <w:divBdr>
                <w:top w:val="none" w:sz="0" w:space="0" w:color="auto"/>
                <w:left w:val="none" w:sz="0" w:space="0" w:color="auto"/>
                <w:bottom w:val="none" w:sz="0" w:space="0" w:color="auto"/>
                <w:right w:val="none" w:sz="0" w:space="0" w:color="auto"/>
              </w:divBdr>
            </w:div>
            <w:div w:id="2059551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57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STE03</b:Tag>
    <b:SourceType>Book</b:SourceType>
    <b:Guid>{F731D006-064E-4BDC-B2F4-26FDD8F48C7C}</b:Guid>
    <b:LCID>0</b:LCID>
    <b:Author>
      <b:Author>
        <b:NameList>
          <b:Person>
            <b:Last>STENHOUSE</b:Last>
            <b:First>Lawrence</b:First>
          </b:Person>
        </b:NameList>
      </b:Author>
      <b:Translator>
        <b:NameList>
          <b:Person>
            <b:Last>MIRALLES</b:Last>
            <b:First>A.</b:First>
            <b:Middle>G.</b:Middle>
          </b:Person>
        </b:NameList>
      </b:Translator>
    </b:Author>
    <b:Title>Investigacíon y Desarrolo del Curriculum</b:Title>
    <b:Year>2003</b:Year>
    <b:City>Madrid</b:City>
    <b:Publisher>Ediciones Morata</b:Publisher>
    <b:Edition>5ª</b:Edition>
    <b:RefOrder>1</b:RefOrder>
  </b:Source>
  <b:Source>
    <b:Tag>DDO97</b:Tag>
    <b:SourceType>Book</b:SourceType>
    <b:Guid>{08C5913F-939E-4CE6-A4ED-CB58E51F7313}</b:Guid>
    <b:LCID>0</b:LCID>
    <b:Author>
      <b:Author>
        <b:NameList>
          <b:Person>
            <b:Last>DOMINGO</b:Last>
            <b:First>José</b:First>
            <b:Middle>Contreras</b:Middle>
          </b:Person>
        </b:NameList>
      </b:Author>
    </b:Author>
    <b:Title>La Autonomía del Professorado</b:Title>
    <b:Year>1997</b:Year>
    <b:City>Madrid</b:City>
    <b:Publisher>Ediciones Morata</b:Publisher>
    <b:RefOrder>2</b:RefOrder>
  </b:Source>
  <b:Source>
    <b:Tag>PRO01</b:Tag>
    <b:SourceType>Book</b:SourceType>
    <b:Guid>{3D88966E-B7B5-402F-AD22-1B347A079DD2}</b:Guid>
    <b:LCID>0</b:LCID>
    <b:Author>
      <b:Author>
        <b:NameList>
          <b:Person>
            <b:Last>PROST</b:Last>
            <b:First>Antoine</b:First>
          </b:Person>
          <b:Person>
            <b:Last>ANTUNES</b:Last>
            <b:First>António</b:First>
            <b:Middle>Lobo</b:Middle>
          </b:Person>
          <b:Person>
            <b:Last>NÓVOA</b:Last>
            <b:First>António</b:First>
          </b:Person>
          <b:Person>
            <b:Last>DIAS</b:Last>
            <b:First>Carlos</b:First>
            <b:Middle>Amaral</b:Middle>
          </b:Person>
          <b:Person>
            <b:Last>REIS</b:Last>
            <b:First>Carlos</b:First>
          </b:Person>
          <b:Person>
            <b:Last>RODRIGUES</b:Last>
            <b:First>Cristina</b:First>
          </b:Person>
          <b:Person>
            <b:Last>HAMELINE</b:Last>
            <b:First>Daniel</b:First>
          </b:Person>
          <b:Person>
            <b:Last>MELLO</b:Last>
            <b:First>Guiomar</b:First>
            <b:Middle>Namo</b:Middle>
          </b:Person>
          <b:Person>
            <b:Last>ALARCÃO</b:Last>
            <b:First>Isabel</b:First>
          </b:Person>
          <b:Person>
            <b:Last>GUERRA</b:Last>
            <b:First>Isabel</b:First>
          </b:Person>
          <b:Person>
            <b:Last>WITTE</b:Last>
            <b:First>Jonh</b:First>
          </b:Person>
          <b:Person>
            <b:Last>CABRAL</b:Last>
            <b:First>Manuel</b:First>
            <b:Middle>Villaverde</b:Middle>
          </b:Person>
          <b:Person>
            <b:Last>NÓVOA</b:Last>
            <b:First>António</b:First>
          </b:Person>
          <b:Person>
            <b:Last>DIAS</b:Last>
            <b:First>Carlos</b:First>
            <b:Middle>Amaral</b:Middle>
          </b:Person>
          <b:Person>
            <b:Last>RODRIGUES</b:Last>
            <b:First>Cristina</b:First>
          </b:Person>
          <b:Person>
            <b:Last>HAMELINE</b:Last>
            <b:First>Daniel</b:First>
          </b:Person>
          <b:Person>
            <b:Last>MELLO</b:Last>
            <b:First>Guiomar</b:First>
            <b:Middle>Namo</b:Middle>
          </b:Person>
          <b:Person>
            <b:Last>ALARCÃO</b:Last>
            <b:First>Isabel</b:First>
          </b:Person>
          <b:Person>
            <b:Last>GUERRA</b:Last>
            <b:First>Isabel</b:First>
          </b:Person>
          <b:Person>
            <b:Last>WITTE</b:Last>
            <b:First>Jonh</b:First>
          </b:Person>
          <b:Person>
            <b:Last>CABRAL</b:Last>
            <b:First>Manuel</b:First>
            <b:Middle>Villaverde</b:Middle>
          </b:Person>
          <b:Person>
            <b:Last>GONÇALVES</b:Last>
            <b:First>Óscar</b:First>
          </b:Person>
          <b:Person>
            <b:Last>PERRENOUD</b:Last>
            <b:First>Phillippe</b:First>
          </b:Person>
          <b:Person>
            <b:Last>CANÁRIO</b:Last>
            <b:First>Rui</b:First>
          </b:Person>
        </b:NameList>
      </b:Author>
    </b:Author>
    <b:Title>Espaços de Educação - Tempos de Formação</b:Title>
    <b:Year>2002</b:Year>
    <b:City>Lisboa</b:City>
    <b:Publisher>Fundação Caloste Gulbenkian</b:Publisher>
    <b:RefOrder>1</b:RefOrder>
  </b:Source>
  <b:Source>
    <b:Tag>Alo05</b:Tag>
    <b:SourceType>BookSection</b:SourceType>
    <b:Guid>{F5F053B4-8F73-4763-8FE6-DD9FBD24C6B1}</b:Guid>
    <b:LCID>0</b:LCID>
    <b:Author>
      <b:Author>
        <b:NameList>
          <b:Person>
            <b:Last>Alonso</b:Last>
            <b:First>Luísa</b:First>
          </b:Person>
        </b:NameList>
      </b:Author>
      <b:BookAuthor>
        <b:NameList>
          <b:Person>
            <b:Last>Lopes</b:Last>
            <b:First>Amélia</b:First>
          </b:Person>
        </b:NameList>
      </b:BookAuthor>
    </b:Author>
    <b:Title>Perfil profissional e projecto de formação</b:Title>
    <b:Year>2005</b:Year>
    <b:City>Porto</b:City>
    <b:Publisher>Edições Afrontamento</b:Publisher>
    <b:BookTitle>De uma Escola a Outra - Temas para pensar a formação inicial de professores</b:BookTitle>
    <b:Pages>42-50</b:Pages>
    <b:RefOrder>1</b:RefOrder>
  </b:Source>
  <b:Source>
    <b:Tag>Isa05</b:Tag>
    <b:SourceType>Book</b:SourceType>
    <b:Guid>{8DC3DEED-F7CB-4860-8EBC-AAD7C3E6F883}</b:Guid>
    <b:LCID>0</b:LCID>
    <b:Author>
      <b:Author>
        <b:NameList>
          <b:Person>
            <b:Last>Baptista</b:Last>
            <b:First>Isabel</b:First>
          </b:Person>
        </b:NameList>
      </b:Author>
    </b:Author>
    <b:Title>Dar Rosto ao Futuro - Educação um Compromisso Ético</b:Title>
    <b:Year>2005</b:Year>
    <b:City>Porto</b:City>
    <b:Publisher>Profedições</b:Publisher>
    <b:RefOrder>2</b:RefOrder>
  </b:Source>
  <b:Source>
    <b:Tag>Ker34</b:Tag>
    <b:SourceType>Book</b:SourceType>
    <b:Guid>{9D3E6C37-B8F3-4787-97A4-02EBFF31FFD5}</b:Guid>
    <b:LCID>0</b:LCID>
    <b:Author>
      <b:Author>
        <b:NameList>
          <b:Person>
            <b:Last>Kerschensteiner</b:Last>
            <b:First>Georg</b:First>
          </b:Person>
        </b:NameList>
      </b:Author>
      <b:Translator>
        <b:NameList>
          <b:Person>
            <b:Last>Zoran</b:Last>
            <b:First>Ninitch</b:First>
          </b:Person>
        </b:NameList>
      </b:Translator>
    </b:Author>
    <b:Title>A Alma do Educador e o Problema da Formação do Professor</b:Title>
    <b:Year>1934</b:Year>
    <b:City>Angra dos Reis - Rio de Janeiro</b:City>
    <b:Publisher>Atlantida  Editora</b:Publisher>
    <b:RefOrder>3</b:RefOrder>
  </b:Source>
  <b:Source>
    <b:Tag>Lop07</b:Tag>
    <b:SourceType>Book</b:SourceType>
    <b:Guid>{5B27BF1E-17EF-416E-8EC7-D5E23AA5EE6D}</b:Guid>
    <b:LCID>2070</b:LCID>
    <b:Author>
      <b:Author>
        <b:NameList>
          <b:Person>
            <b:Last>Lopes</b:Last>
            <b:First>Amélia</b:First>
          </b:Person>
        </b:NameList>
      </b:Author>
    </b:Author>
    <b:Title>De Uma Escola a Outra - Temas para pensar  a formação inicial de professores</b:Title>
    <b:Year>2007</b:Year>
    <b:City>Santa Maria da Feira</b:City>
    <b:Publisher>Edições Afrontamento</b:Publisher>
    <b:Comments>[Org.]</b:Comments>
    <b:RefOrder>4</b:RefOrder>
  </b:Source>
  <b:Source>
    <b:Tag>Mat09</b:Tag>
    <b:SourceType>Book</b:SourceType>
    <b:Guid>{1476C0A1-2192-4CE1-BF39-CD2F703CD066}</b:Guid>
    <b:LCID>0</b:LCID>
    <b:Author>
      <b:Author>
        <b:NameList>
          <b:Person>
            <b:Last>Matos</b:Last>
            <b:First>Manuel</b:First>
          </b:Person>
        </b:NameList>
      </b:Author>
    </b:Author>
    <b:Title>Entre a Vida e a Escola - Um tempo para pensar a tensão da relação</b:Title>
    <b:Year>2009</b:Year>
    <b:City>Porto</b:City>
    <b:Publisher>Legis Editora</b:Publisher>
    <b:RefOrder>5</b:RefOrder>
  </b:Source>
  <b:Source>
    <b:Tag>Nóv10</b:Tag>
    <b:SourceType>ConferenceProceedings</b:SourceType>
    <b:Guid>{DD547219-4C41-4E0A-86E0-AFA8268A7720}</b:Guid>
    <b:LCID>0</b:LCID>
    <b:Author>
      <b:Author>
        <b:NameList>
          <b:Person>
            <b:Last>Nóvoa</b:Last>
            <b:First>António</b:First>
          </b:Person>
        </b:NameList>
      </b:Author>
    </b:Author>
    <b:Title>Pedagogia: A Terceira Margem do Rio</b:Title>
    <b:Pages>1-13</b:Pages>
    <b:Year>2010</b:Year>
    <b:City>Lisboa</b:City>
    <b:Publisher>Assembleia da Republica - CNE</b:Publisher>
    <b:RefOrder>6</b:RefOrder>
  </b:Source>
  <b:Source>
    <b:Tag>Per05</b:Tag>
    <b:SourceType>Book</b:SourceType>
    <b:Guid>{2895ECD1-8FD0-435D-9079-009F45AB9247}</b:Guid>
    <b:LCID>0</b:LCID>
    <b:Title>Escola e Cidadania - O Papel da Sscola na Formação de Professores</b:Title>
    <b:Year>2005</b:Year>
    <b:City>São Paulo</b:City>
    <b:Publisher>Artmed Editora</b:Publisher>
    <b:Author>
      <b:Author>
        <b:NameList>
          <b:Person>
            <b:Last>Perrenoud</b:Last>
            <b:First>Philippe</b:First>
          </b:Person>
        </b:NameList>
      </b:Author>
    </b:Author>
    <b:RefOrder>7</b:RefOrder>
  </b:Source>
  <b:Source>
    <b:Tag>Sch92</b:Tag>
    <b:SourceType>Book</b:SourceType>
    <b:Guid>{E42FDC98-F2EF-491E-805C-DD7E95B0C43E}</b:Guid>
    <b:LCID>0</b:LCID>
    <b:Author>
      <b:Author>
        <b:NameList>
          <b:Person>
            <b:Last>Schön</b:Last>
            <b:First>Donald</b:First>
          </b:Person>
        </b:NameList>
      </b:Author>
    </b:Author>
    <b:Title>La Formación de Profesionales  Reflexivos - Hacia un nuevo diseño de la enseñanza  y de aprendizaje en las profesiones</b:Title>
    <b:Year>1992</b:Year>
    <b:City>Barcelona</b:City>
    <b:Publisher>Ediciones Paidós Ibérica</b:Publisher>
    <b:RefOrder>8</b:RefOrder>
  </b:Source>
  <b:Source>
    <b:Tag>Mor02</b:Tag>
    <b:SourceType>Book</b:SourceType>
    <b:Guid>{66B0992E-817F-4188-AC69-346A3A144D54}</b:Guid>
    <b:LCID>0</b:LCID>
    <b:Author>
      <b:Author>
        <b:NameList>
          <b:Person>
            <b:Last>Morin</b:Last>
            <b:First>Edgar</b:First>
          </b:Person>
        </b:NameList>
      </b:Author>
      <b:BookAuthor>
        <b:NameList>
          <b:Person>
            <b:Last>Morin</b:Last>
            <b:First>Edgar</b:First>
          </b:Person>
        </b:NameList>
      </b:BookAuthor>
    </b:Author>
    <b:Title>Os Sete Saberes Para a Educação do Futuro</b:Title>
    <b:Year>2002</b:Year>
    <b:City>Lisboa</b:City>
    <b:Publisher>Colecção Horizontes Pedagógicos, Instituto Piaget</b:Publisher>
    <b:RefOrder>9</b:RefOrder>
  </b:Source>
</b:Sources>
</file>

<file path=customXml/itemProps1.xml><?xml version="1.0" encoding="utf-8"?>
<ds:datastoreItem xmlns:ds="http://schemas.openxmlformats.org/officeDocument/2006/customXml" ds:itemID="{7236F9FD-C327-4CB1-A77F-B90534DAD7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297</TotalTime>
  <Pages>5</Pages>
  <Words>1799</Words>
  <Characters>9718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11495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cp:lastModifiedBy>
  <cp:revision>20</cp:revision>
  <cp:lastPrinted>2012-07-31T15:13:00Z</cp:lastPrinted>
  <dcterms:created xsi:type="dcterms:W3CDTF">2012-07-30T17:02:00Z</dcterms:created>
  <dcterms:modified xsi:type="dcterms:W3CDTF">2012-11-13T16:38:00Z</dcterms:modified>
</cp:coreProperties>
</file>